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eastAsia="宋体" w:cs="Times New Roman"/>
          <w:sz w:val="28"/>
          <w:szCs w:val="28"/>
        </w:rPr>
      </w:pPr>
    </w:p>
    <w:p>
      <w:pPr>
        <w:rPr>
          <w:rFonts w:ascii="宋体" w:hAnsi="宋体" w:eastAsia="宋体" w:cs="Times New Roman"/>
          <w:sz w:val="28"/>
          <w:szCs w:val="28"/>
        </w:rPr>
      </w:pPr>
    </w:p>
    <w:p>
      <w:pPr>
        <w:jc w:val="center"/>
        <w:rPr>
          <w:rFonts w:ascii="宋体" w:hAnsi="宋体" w:eastAsia="宋体" w:cs="Times New Roman"/>
          <w:sz w:val="28"/>
          <w:szCs w:val="28"/>
        </w:rPr>
      </w:pPr>
    </w:p>
    <w:p>
      <w:pPr>
        <w:spacing w:line="560" w:lineRule="exact"/>
        <w:jc w:val="center"/>
        <w:rPr>
          <w:rFonts w:ascii="黑体" w:hAnsi="Times New Roman" w:eastAsia="黑体" w:cs="Times New Roman"/>
          <w:sz w:val="44"/>
          <w:szCs w:val="44"/>
        </w:rPr>
      </w:pPr>
      <w:r>
        <w:rPr>
          <w:rFonts w:hint="eastAsia" w:ascii="黑体" w:hAnsi="Times New Roman" w:eastAsia="黑体" w:cs="Times New Roman"/>
          <w:sz w:val="44"/>
          <w:szCs w:val="44"/>
        </w:rPr>
        <w:t>征地补偿安置方案</w:t>
      </w:r>
    </w:p>
    <w:p>
      <w:pPr>
        <w:spacing w:line="440" w:lineRule="exact"/>
        <w:jc w:val="center"/>
        <w:rPr>
          <w:rFonts w:ascii="黑体" w:hAnsi="Times New Roman" w:eastAsia="黑体" w:cs="Times New Roman"/>
          <w:sz w:val="28"/>
          <w:szCs w:val="28"/>
        </w:rPr>
      </w:pPr>
    </w:p>
    <w:p>
      <w:pPr>
        <w:spacing w:line="54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为实施花都区花山镇建设规划，完善城市功能，改善城市环境，促进经济、文化发展。受广州市道路扩建工程管理中心委托，拟征收广州市花都区花山镇平西村集体土地</w:t>
      </w:r>
      <w:r>
        <w:rPr>
          <w:rFonts w:ascii="Times New Roman" w:hAnsi="Times New Roman" w:eastAsia="仿宋_GB2312" w:cs="Times New Roman"/>
          <w:sz w:val="32"/>
          <w:szCs w:val="32"/>
        </w:rPr>
        <w:t>26.7307</w:t>
      </w:r>
      <w:r>
        <w:rPr>
          <w:rFonts w:hint="eastAsia" w:ascii="Times New Roman" w:hAnsi="仿宋_GB2312" w:eastAsia="仿宋_GB2312" w:cs="Times New Roman"/>
          <w:sz w:val="32"/>
          <w:szCs w:val="32"/>
        </w:rPr>
        <w:t>公顷，为切实做好征地补偿安置工作，确保征地工作的顺利进行，根据《中华人民共和国土地管理法》、《广东省实施&lt;中华人民共和国土地管理法&gt;办法》等规定，结合我区实际情况拟定了征地补偿安置方案，并予以公告，具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体征地补偿安置情况如下：</w:t>
      </w:r>
    </w:p>
    <w:p>
      <w:pPr>
        <w:numPr>
          <w:ilvl w:val="0"/>
          <w:numId w:val="1"/>
        </w:numPr>
        <w:spacing w:line="540" w:lineRule="exac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征收集体土地情况</w:t>
      </w:r>
    </w:p>
    <w:p>
      <w:pPr>
        <w:spacing w:line="54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征收集体土地总面积</w:t>
      </w:r>
      <w:r>
        <w:rPr>
          <w:rFonts w:ascii="Times New Roman" w:hAnsi="Times New Roman" w:eastAsia="仿宋_GB2312" w:cs="Times New Roman"/>
          <w:sz w:val="32"/>
          <w:szCs w:val="32"/>
        </w:rPr>
        <w:t>26.7307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公顷，地类为农用地</w:t>
      </w:r>
      <w:r>
        <w:rPr>
          <w:rFonts w:ascii="Times New Roman" w:hAnsi="Times New Roman" w:eastAsia="仿宋_GB2312" w:cs="Times New Roman"/>
          <w:sz w:val="32"/>
          <w:szCs w:val="32"/>
        </w:rPr>
        <w:t>20.2488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公顷(耕地14.5739公顷、园地2.7092公顷、其他农用地0.8158公顷、养殖水面2.1499公顷)，建设用地6.4819公顷。</w:t>
      </w:r>
    </w:p>
    <w:p>
      <w:pPr>
        <w:spacing w:line="540" w:lineRule="exact"/>
        <w:ind w:firstLine="640" w:firstLineChars="200"/>
        <w:rPr>
          <w:rFonts w:ascii="Times New Roman" w:hAnsi="仿宋_GB2312" w:eastAsia="仿宋_GB2312" w:cs="Times New Roman"/>
          <w:sz w:val="32"/>
          <w:szCs w:val="32"/>
        </w:rPr>
      </w:pPr>
      <w:r>
        <w:rPr>
          <w:rFonts w:hint="eastAsia" w:ascii="Times New Roman" w:hAnsi="仿宋_GB2312" w:eastAsia="仿宋_GB2312" w:cs="Times New Roman"/>
          <w:sz w:val="32"/>
          <w:szCs w:val="32"/>
        </w:rPr>
        <w:t>征收土地的补偿标准、安置途径如下：</w:t>
      </w:r>
    </w:p>
    <w:tbl>
      <w:tblPr>
        <w:tblStyle w:val="4"/>
        <w:tblW w:w="8801" w:type="dxa"/>
        <w:tblInd w:w="1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1"/>
        <w:gridCol w:w="806"/>
        <w:gridCol w:w="53"/>
        <w:gridCol w:w="1277"/>
        <w:gridCol w:w="1372"/>
        <w:gridCol w:w="1441"/>
        <w:gridCol w:w="1806"/>
        <w:gridCol w:w="714"/>
        <w:gridCol w:w="6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74" w:hRule="exact"/>
        </w:trPr>
        <w:tc>
          <w:tcPr>
            <w:tcW w:w="701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被征地村</w:t>
            </w:r>
          </w:p>
        </w:tc>
        <w:tc>
          <w:tcPr>
            <w:tcW w:w="806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分类</w:t>
            </w:r>
          </w:p>
        </w:tc>
        <w:tc>
          <w:tcPr>
            <w:tcW w:w="1330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地类</w:t>
            </w:r>
          </w:p>
        </w:tc>
        <w:tc>
          <w:tcPr>
            <w:tcW w:w="1372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征收面积</w:t>
            </w:r>
          </w:p>
          <w:p>
            <w:pPr>
              <w:spacing w:line="360" w:lineRule="auto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（公顷）</w:t>
            </w:r>
          </w:p>
        </w:tc>
        <w:tc>
          <w:tcPr>
            <w:tcW w:w="1441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土地补偿标准（万元/公顷）</w:t>
            </w:r>
          </w:p>
        </w:tc>
        <w:tc>
          <w:tcPr>
            <w:tcW w:w="1806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补偿金额（万元）</w:t>
            </w:r>
          </w:p>
        </w:tc>
        <w:tc>
          <w:tcPr>
            <w:tcW w:w="714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支付对象</w:t>
            </w:r>
          </w:p>
        </w:tc>
        <w:tc>
          <w:tcPr>
            <w:tcW w:w="631" w:type="dxa"/>
            <w:textDirection w:val="tbRlV"/>
            <w:vAlign w:val="center"/>
          </w:tcPr>
          <w:p>
            <w:pPr>
              <w:spacing w:line="360" w:lineRule="auto"/>
              <w:ind w:left="113" w:right="113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支 付 方 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1" w:type="dxa"/>
            <w:vMerge w:val="restart"/>
            <w:vAlign w:val="center"/>
          </w:tcPr>
          <w:p>
            <w:pPr>
              <w:spacing w:line="360" w:lineRule="auto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spacing w:line="360" w:lineRule="auto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平西村</w:t>
            </w:r>
          </w:p>
          <w:p>
            <w:pPr>
              <w:spacing w:line="360" w:lineRule="auto"/>
              <w:jc w:val="center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spacing w:line="360" w:lineRule="auto"/>
              <w:jc w:val="center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spacing w:line="360" w:lineRule="auto"/>
              <w:jc w:val="center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spacing w:line="360" w:lineRule="auto"/>
              <w:jc w:val="center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spacing w:line="360" w:lineRule="auto"/>
              <w:jc w:val="center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spacing w:line="360" w:lineRule="auto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spacing w:line="360" w:lineRule="auto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平西村</w:t>
            </w:r>
          </w:p>
        </w:tc>
        <w:tc>
          <w:tcPr>
            <w:tcW w:w="806" w:type="dxa"/>
            <w:vMerge w:val="restart"/>
            <w:vAlign w:val="center"/>
          </w:tcPr>
          <w:p>
            <w:pPr>
              <w:spacing w:line="52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土地</w:t>
            </w:r>
          </w:p>
          <w:p>
            <w:pPr>
              <w:spacing w:line="52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补偿</w:t>
            </w:r>
          </w:p>
          <w:p>
            <w:pPr>
              <w:spacing w:line="520" w:lineRule="exact"/>
              <w:jc w:val="center"/>
              <w:rPr>
                <w:rFonts w:ascii="Times New Roman" w:hAnsi="仿宋_GB2312" w:eastAsia="仿宋_GB2312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费</w:t>
            </w:r>
          </w:p>
        </w:tc>
        <w:tc>
          <w:tcPr>
            <w:tcW w:w="1330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耕地</w:t>
            </w:r>
          </w:p>
        </w:tc>
        <w:tc>
          <w:tcPr>
            <w:tcW w:w="1372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14.5739</w:t>
            </w:r>
          </w:p>
        </w:tc>
        <w:tc>
          <w:tcPr>
            <w:tcW w:w="1441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80.16</w:t>
            </w:r>
          </w:p>
        </w:tc>
        <w:tc>
          <w:tcPr>
            <w:tcW w:w="1806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1168.2438</w:t>
            </w:r>
          </w:p>
        </w:tc>
        <w:tc>
          <w:tcPr>
            <w:tcW w:w="714" w:type="dxa"/>
            <w:vMerge w:val="restart"/>
            <w:vAlign w:val="center"/>
          </w:tcPr>
          <w:p>
            <w:pPr>
              <w:spacing w:line="360" w:lineRule="auto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spacing w:line="360" w:lineRule="auto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平西村</w:t>
            </w:r>
          </w:p>
          <w:p>
            <w:pPr>
              <w:spacing w:line="360" w:lineRule="auto"/>
              <w:jc w:val="center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spacing w:line="360" w:lineRule="auto"/>
              <w:jc w:val="center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spacing w:line="360" w:lineRule="auto"/>
              <w:jc w:val="center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spacing w:line="360" w:lineRule="auto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spacing w:line="360" w:lineRule="auto"/>
              <w:jc w:val="center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spacing w:line="360" w:lineRule="auto"/>
              <w:jc w:val="center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spacing w:line="360" w:lineRule="auto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平西村</w:t>
            </w:r>
          </w:p>
        </w:tc>
        <w:tc>
          <w:tcPr>
            <w:tcW w:w="631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spacing w:line="360" w:lineRule="auto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货币</w:t>
            </w:r>
          </w:p>
          <w:p>
            <w:pPr>
              <w:spacing w:line="360" w:lineRule="auto"/>
              <w:jc w:val="center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spacing w:line="360" w:lineRule="auto"/>
              <w:jc w:val="center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spacing w:line="360" w:lineRule="auto"/>
              <w:jc w:val="center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spacing w:line="360" w:lineRule="auto"/>
              <w:jc w:val="center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spacing w:line="360" w:lineRule="auto"/>
              <w:jc w:val="center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spacing w:line="360" w:lineRule="auto"/>
              <w:jc w:val="center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spacing w:line="360" w:lineRule="auto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货币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1" w:type="dxa"/>
            <w:vMerge w:val="continue"/>
          </w:tcPr>
          <w:p>
            <w:pPr>
              <w:spacing w:line="520" w:lineRule="exact"/>
              <w:rPr>
                <w:rFonts w:ascii="Times New Roman" w:hAnsi="仿宋_GB2312" w:eastAsia="仿宋_GB2312" w:cs="Times New Roman"/>
                <w:sz w:val="32"/>
                <w:szCs w:val="32"/>
              </w:rPr>
            </w:pPr>
          </w:p>
        </w:tc>
        <w:tc>
          <w:tcPr>
            <w:tcW w:w="806" w:type="dxa"/>
            <w:vMerge w:val="continue"/>
          </w:tcPr>
          <w:p>
            <w:pPr>
              <w:spacing w:line="520" w:lineRule="exact"/>
              <w:rPr>
                <w:rFonts w:ascii="Times New Roman" w:hAnsi="仿宋_GB2312" w:eastAsia="仿宋_GB2312" w:cs="Times New Roman"/>
                <w:sz w:val="32"/>
                <w:szCs w:val="32"/>
              </w:rPr>
            </w:pPr>
          </w:p>
        </w:tc>
        <w:tc>
          <w:tcPr>
            <w:tcW w:w="1330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园地</w:t>
            </w:r>
          </w:p>
        </w:tc>
        <w:tc>
          <w:tcPr>
            <w:tcW w:w="1372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2.7092</w:t>
            </w:r>
          </w:p>
        </w:tc>
        <w:tc>
          <w:tcPr>
            <w:tcW w:w="1441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80.16</w:t>
            </w:r>
          </w:p>
        </w:tc>
        <w:tc>
          <w:tcPr>
            <w:tcW w:w="1806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217.1695</w:t>
            </w:r>
          </w:p>
        </w:tc>
        <w:tc>
          <w:tcPr>
            <w:tcW w:w="714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631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1" w:type="dxa"/>
            <w:vMerge w:val="continue"/>
          </w:tcPr>
          <w:p>
            <w:pPr>
              <w:spacing w:line="520" w:lineRule="exact"/>
              <w:rPr>
                <w:rFonts w:ascii="Times New Roman" w:hAnsi="仿宋_GB2312" w:eastAsia="仿宋_GB2312" w:cs="Times New Roman"/>
                <w:sz w:val="32"/>
                <w:szCs w:val="32"/>
              </w:rPr>
            </w:pPr>
          </w:p>
        </w:tc>
        <w:tc>
          <w:tcPr>
            <w:tcW w:w="806" w:type="dxa"/>
            <w:vMerge w:val="continue"/>
          </w:tcPr>
          <w:p>
            <w:pPr>
              <w:spacing w:line="520" w:lineRule="exact"/>
              <w:rPr>
                <w:rFonts w:ascii="Times New Roman" w:hAnsi="仿宋_GB2312" w:eastAsia="仿宋_GB2312" w:cs="Times New Roman"/>
                <w:sz w:val="32"/>
                <w:szCs w:val="32"/>
              </w:rPr>
            </w:pPr>
          </w:p>
        </w:tc>
        <w:tc>
          <w:tcPr>
            <w:tcW w:w="1330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林地</w:t>
            </w:r>
          </w:p>
        </w:tc>
        <w:tc>
          <w:tcPr>
            <w:tcW w:w="1372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0</w:t>
            </w:r>
          </w:p>
        </w:tc>
        <w:tc>
          <w:tcPr>
            <w:tcW w:w="1441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80.16</w:t>
            </w:r>
          </w:p>
        </w:tc>
        <w:tc>
          <w:tcPr>
            <w:tcW w:w="1806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0</w:t>
            </w:r>
          </w:p>
        </w:tc>
        <w:tc>
          <w:tcPr>
            <w:tcW w:w="714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631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1" w:type="dxa"/>
            <w:vMerge w:val="continue"/>
          </w:tcPr>
          <w:p>
            <w:pPr>
              <w:spacing w:line="520" w:lineRule="exact"/>
              <w:rPr>
                <w:rFonts w:ascii="Times New Roman" w:hAnsi="仿宋_GB2312" w:eastAsia="仿宋_GB2312" w:cs="Times New Roman"/>
                <w:sz w:val="32"/>
                <w:szCs w:val="32"/>
              </w:rPr>
            </w:pPr>
          </w:p>
        </w:tc>
        <w:tc>
          <w:tcPr>
            <w:tcW w:w="806" w:type="dxa"/>
            <w:vMerge w:val="continue"/>
          </w:tcPr>
          <w:p>
            <w:pPr>
              <w:spacing w:line="520" w:lineRule="exact"/>
              <w:rPr>
                <w:rFonts w:ascii="Times New Roman" w:hAnsi="仿宋_GB2312" w:eastAsia="仿宋_GB2312" w:cs="Times New Roman"/>
                <w:sz w:val="32"/>
                <w:szCs w:val="32"/>
              </w:rPr>
            </w:pPr>
          </w:p>
        </w:tc>
        <w:tc>
          <w:tcPr>
            <w:tcW w:w="1330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牧草地</w:t>
            </w:r>
          </w:p>
        </w:tc>
        <w:tc>
          <w:tcPr>
            <w:tcW w:w="1372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0</w:t>
            </w:r>
          </w:p>
        </w:tc>
        <w:tc>
          <w:tcPr>
            <w:tcW w:w="1441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80.16</w:t>
            </w:r>
          </w:p>
        </w:tc>
        <w:tc>
          <w:tcPr>
            <w:tcW w:w="1806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0</w:t>
            </w:r>
          </w:p>
        </w:tc>
        <w:tc>
          <w:tcPr>
            <w:tcW w:w="714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631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1" w:type="dxa"/>
            <w:vMerge w:val="continue"/>
          </w:tcPr>
          <w:p>
            <w:pPr>
              <w:spacing w:line="520" w:lineRule="exact"/>
              <w:rPr>
                <w:rFonts w:ascii="Times New Roman" w:hAnsi="仿宋_GB2312" w:eastAsia="仿宋_GB2312" w:cs="Times New Roman"/>
                <w:sz w:val="32"/>
                <w:szCs w:val="32"/>
              </w:rPr>
            </w:pPr>
          </w:p>
        </w:tc>
        <w:tc>
          <w:tcPr>
            <w:tcW w:w="806" w:type="dxa"/>
            <w:vMerge w:val="continue"/>
          </w:tcPr>
          <w:p>
            <w:pPr>
              <w:spacing w:line="520" w:lineRule="exact"/>
              <w:rPr>
                <w:rFonts w:ascii="Times New Roman" w:hAnsi="仿宋_GB2312" w:eastAsia="仿宋_GB2312" w:cs="Times New Roman"/>
                <w:sz w:val="32"/>
                <w:szCs w:val="32"/>
              </w:rPr>
            </w:pPr>
          </w:p>
        </w:tc>
        <w:tc>
          <w:tcPr>
            <w:tcW w:w="1330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其他农用地</w:t>
            </w:r>
          </w:p>
        </w:tc>
        <w:tc>
          <w:tcPr>
            <w:tcW w:w="1372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0.8158</w:t>
            </w:r>
          </w:p>
        </w:tc>
        <w:tc>
          <w:tcPr>
            <w:tcW w:w="1441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80.16</w:t>
            </w:r>
          </w:p>
        </w:tc>
        <w:tc>
          <w:tcPr>
            <w:tcW w:w="1806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65.3945</w:t>
            </w:r>
          </w:p>
        </w:tc>
        <w:tc>
          <w:tcPr>
            <w:tcW w:w="714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631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1" w:type="dxa"/>
            <w:vMerge w:val="continue"/>
          </w:tcPr>
          <w:p>
            <w:pPr>
              <w:spacing w:line="520" w:lineRule="exact"/>
              <w:rPr>
                <w:rFonts w:ascii="Times New Roman" w:hAnsi="仿宋_GB2312" w:eastAsia="仿宋_GB2312" w:cs="Times New Roman"/>
                <w:sz w:val="32"/>
                <w:szCs w:val="32"/>
              </w:rPr>
            </w:pPr>
          </w:p>
        </w:tc>
        <w:tc>
          <w:tcPr>
            <w:tcW w:w="806" w:type="dxa"/>
            <w:vMerge w:val="continue"/>
          </w:tcPr>
          <w:p>
            <w:pPr>
              <w:spacing w:line="520" w:lineRule="exact"/>
              <w:rPr>
                <w:rFonts w:ascii="Times New Roman" w:hAnsi="仿宋_GB2312" w:eastAsia="仿宋_GB2312" w:cs="Times New Roman"/>
                <w:sz w:val="32"/>
                <w:szCs w:val="32"/>
              </w:rPr>
            </w:pPr>
          </w:p>
        </w:tc>
        <w:tc>
          <w:tcPr>
            <w:tcW w:w="1330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养殖水面</w:t>
            </w:r>
          </w:p>
        </w:tc>
        <w:tc>
          <w:tcPr>
            <w:tcW w:w="1372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2.1499</w:t>
            </w:r>
          </w:p>
        </w:tc>
        <w:tc>
          <w:tcPr>
            <w:tcW w:w="1441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80.16</w:t>
            </w:r>
          </w:p>
        </w:tc>
        <w:tc>
          <w:tcPr>
            <w:tcW w:w="1806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172.336</w:t>
            </w:r>
          </w:p>
        </w:tc>
        <w:tc>
          <w:tcPr>
            <w:tcW w:w="714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631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1" w:type="dxa"/>
            <w:vMerge w:val="continue"/>
          </w:tcPr>
          <w:p>
            <w:pPr>
              <w:spacing w:line="520" w:lineRule="exact"/>
              <w:rPr>
                <w:rFonts w:ascii="Times New Roman" w:hAnsi="仿宋_GB2312" w:eastAsia="仿宋_GB2312" w:cs="Times New Roman"/>
                <w:sz w:val="32"/>
                <w:szCs w:val="32"/>
              </w:rPr>
            </w:pPr>
          </w:p>
        </w:tc>
        <w:tc>
          <w:tcPr>
            <w:tcW w:w="806" w:type="dxa"/>
            <w:vMerge w:val="continue"/>
          </w:tcPr>
          <w:p>
            <w:pPr>
              <w:spacing w:line="520" w:lineRule="exact"/>
              <w:rPr>
                <w:rFonts w:ascii="Times New Roman" w:hAnsi="仿宋_GB2312" w:eastAsia="仿宋_GB2312" w:cs="Times New Roman"/>
                <w:sz w:val="32"/>
                <w:szCs w:val="32"/>
              </w:rPr>
            </w:pPr>
          </w:p>
        </w:tc>
        <w:tc>
          <w:tcPr>
            <w:tcW w:w="1330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建设用地</w:t>
            </w:r>
          </w:p>
        </w:tc>
        <w:tc>
          <w:tcPr>
            <w:tcW w:w="1372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6.4819</w:t>
            </w:r>
          </w:p>
        </w:tc>
        <w:tc>
          <w:tcPr>
            <w:tcW w:w="1441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120.24</w:t>
            </w:r>
          </w:p>
        </w:tc>
        <w:tc>
          <w:tcPr>
            <w:tcW w:w="1806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779.3837</w:t>
            </w:r>
          </w:p>
        </w:tc>
        <w:tc>
          <w:tcPr>
            <w:tcW w:w="714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631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1" w:type="dxa"/>
            <w:vMerge w:val="continue"/>
          </w:tcPr>
          <w:p>
            <w:pPr>
              <w:spacing w:line="520" w:lineRule="exact"/>
              <w:rPr>
                <w:rFonts w:ascii="Times New Roman" w:hAnsi="仿宋_GB2312" w:eastAsia="仿宋_GB2312" w:cs="Times New Roman"/>
                <w:sz w:val="32"/>
                <w:szCs w:val="32"/>
              </w:rPr>
            </w:pPr>
          </w:p>
        </w:tc>
        <w:tc>
          <w:tcPr>
            <w:tcW w:w="806" w:type="dxa"/>
            <w:vMerge w:val="continue"/>
          </w:tcPr>
          <w:p>
            <w:pPr>
              <w:spacing w:line="520" w:lineRule="exact"/>
              <w:rPr>
                <w:rFonts w:ascii="Times New Roman" w:hAnsi="仿宋_GB2312" w:eastAsia="仿宋_GB2312" w:cs="Times New Roman"/>
                <w:sz w:val="32"/>
                <w:szCs w:val="32"/>
              </w:rPr>
            </w:pPr>
          </w:p>
        </w:tc>
        <w:tc>
          <w:tcPr>
            <w:tcW w:w="1330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未利用地</w:t>
            </w:r>
          </w:p>
        </w:tc>
        <w:tc>
          <w:tcPr>
            <w:tcW w:w="1372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0</w:t>
            </w:r>
          </w:p>
        </w:tc>
        <w:tc>
          <w:tcPr>
            <w:tcW w:w="1441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120.24</w:t>
            </w:r>
          </w:p>
        </w:tc>
        <w:tc>
          <w:tcPr>
            <w:tcW w:w="1806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0</w:t>
            </w:r>
          </w:p>
        </w:tc>
        <w:tc>
          <w:tcPr>
            <w:tcW w:w="714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631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1" w:type="dxa"/>
            <w:vMerge w:val="continue"/>
          </w:tcPr>
          <w:p>
            <w:pPr>
              <w:spacing w:line="520" w:lineRule="exact"/>
              <w:rPr>
                <w:rFonts w:ascii="Times New Roman" w:hAnsi="仿宋_GB2312" w:eastAsia="仿宋_GB2312" w:cs="Times New Roman"/>
                <w:sz w:val="32"/>
                <w:szCs w:val="32"/>
              </w:rPr>
            </w:pPr>
          </w:p>
        </w:tc>
        <w:tc>
          <w:tcPr>
            <w:tcW w:w="806" w:type="dxa"/>
            <w:vMerge w:val="restart"/>
            <w:vAlign w:val="center"/>
          </w:tcPr>
          <w:p>
            <w:pPr>
              <w:spacing w:line="520" w:lineRule="exact"/>
              <w:jc w:val="center"/>
              <w:rPr>
                <w:rFonts w:ascii="Times New Roman" w:hAnsi="仿宋_GB2312" w:eastAsia="仿宋_GB2312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安置补偿费</w:t>
            </w:r>
          </w:p>
        </w:tc>
        <w:tc>
          <w:tcPr>
            <w:tcW w:w="1330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耕地</w:t>
            </w:r>
          </w:p>
        </w:tc>
        <w:tc>
          <w:tcPr>
            <w:tcW w:w="1372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14.5739</w:t>
            </w:r>
          </w:p>
        </w:tc>
        <w:tc>
          <w:tcPr>
            <w:tcW w:w="1441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40.08</w:t>
            </w:r>
          </w:p>
        </w:tc>
        <w:tc>
          <w:tcPr>
            <w:tcW w:w="1806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584.1219</w:t>
            </w:r>
          </w:p>
        </w:tc>
        <w:tc>
          <w:tcPr>
            <w:tcW w:w="714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631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1" w:type="dxa"/>
            <w:vMerge w:val="continue"/>
          </w:tcPr>
          <w:p>
            <w:pPr>
              <w:spacing w:line="520" w:lineRule="exact"/>
              <w:rPr>
                <w:rFonts w:ascii="Times New Roman" w:hAnsi="仿宋_GB2312" w:eastAsia="仿宋_GB2312" w:cs="Times New Roman"/>
                <w:sz w:val="32"/>
                <w:szCs w:val="32"/>
              </w:rPr>
            </w:pPr>
          </w:p>
        </w:tc>
        <w:tc>
          <w:tcPr>
            <w:tcW w:w="806" w:type="dxa"/>
            <w:vMerge w:val="continue"/>
          </w:tcPr>
          <w:p>
            <w:pPr>
              <w:spacing w:line="520" w:lineRule="exact"/>
              <w:rPr>
                <w:rFonts w:ascii="Times New Roman" w:hAnsi="仿宋_GB2312" w:eastAsia="仿宋_GB2312" w:cs="Times New Roman"/>
                <w:sz w:val="32"/>
                <w:szCs w:val="32"/>
              </w:rPr>
            </w:pPr>
          </w:p>
        </w:tc>
        <w:tc>
          <w:tcPr>
            <w:tcW w:w="1330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园地</w:t>
            </w:r>
          </w:p>
        </w:tc>
        <w:tc>
          <w:tcPr>
            <w:tcW w:w="1372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2.7092</w:t>
            </w:r>
          </w:p>
        </w:tc>
        <w:tc>
          <w:tcPr>
            <w:tcW w:w="1441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40.08</w:t>
            </w:r>
          </w:p>
        </w:tc>
        <w:tc>
          <w:tcPr>
            <w:tcW w:w="1806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108.5847</w:t>
            </w:r>
          </w:p>
        </w:tc>
        <w:tc>
          <w:tcPr>
            <w:tcW w:w="714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631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1" w:type="dxa"/>
            <w:vMerge w:val="continue"/>
          </w:tcPr>
          <w:p>
            <w:pPr>
              <w:spacing w:line="520" w:lineRule="exact"/>
              <w:rPr>
                <w:rFonts w:ascii="Times New Roman" w:hAnsi="仿宋_GB2312" w:eastAsia="仿宋_GB2312" w:cs="Times New Roman"/>
                <w:sz w:val="32"/>
                <w:szCs w:val="32"/>
              </w:rPr>
            </w:pPr>
          </w:p>
        </w:tc>
        <w:tc>
          <w:tcPr>
            <w:tcW w:w="806" w:type="dxa"/>
            <w:vMerge w:val="continue"/>
          </w:tcPr>
          <w:p>
            <w:pPr>
              <w:spacing w:line="520" w:lineRule="exact"/>
              <w:rPr>
                <w:rFonts w:ascii="Times New Roman" w:hAnsi="仿宋_GB2312" w:eastAsia="仿宋_GB2312" w:cs="Times New Roman"/>
                <w:sz w:val="32"/>
                <w:szCs w:val="32"/>
              </w:rPr>
            </w:pPr>
          </w:p>
        </w:tc>
        <w:tc>
          <w:tcPr>
            <w:tcW w:w="1330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林地</w:t>
            </w:r>
          </w:p>
        </w:tc>
        <w:tc>
          <w:tcPr>
            <w:tcW w:w="1372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0</w:t>
            </w:r>
          </w:p>
        </w:tc>
        <w:tc>
          <w:tcPr>
            <w:tcW w:w="1441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40.08</w:t>
            </w:r>
          </w:p>
        </w:tc>
        <w:tc>
          <w:tcPr>
            <w:tcW w:w="1806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0</w:t>
            </w:r>
          </w:p>
        </w:tc>
        <w:tc>
          <w:tcPr>
            <w:tcW w:w="714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631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1" w:type="dxa"/>
            <w:vMerge w:val="continue"/>
          </w:tcPr>
          <w:p>
            <w:pPr>
              <w:spacing w:line="520" w:lineRule="exact"/>
              <w:rPr>
                <w:rFonts w:ascii="Times New Roman" w:hAnsi="仿宋_GB2312" w:eastAsia="仿宋_GB2312" w:cs="Times New Roman"/>
                <w:sz w:val="32"/>
                <w:szCs w:val="32"/>
              </w:rPr>
            </w:pPr>
          </w:p>
        </w:tc>
        <w:tc>
          <w:tcPr>
            <w:tcW w:w="806" w:type="dxa"/>
            <w:vMerge w:val="continue"/>
          </w:tcPr>
          <w:p>
            <w:pPr>
              <w:spacing w:line="520" w:lineRule="exact"/>
              <w:rPr>
                <w:rFonts w:ascii="Times New Roman" w:hAnsi="仿宋_GB2312" w:eastAsia="仿宋_GB2312" w:cs="Times New Roman"/>
                <w:sz w:val="32"/>
                <w:szCs w:val="32"/>
              </w:rPr>
            </w:pPr>
          </w:p>
        </w:tc>
        <w:tc>
          <w:tcPr>
            <w:tcW w:w="1330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牧草地</w:t>
            </w:r>
          </w:p>
        </w:tc>
        <w:tc>
          <w:tcPr>
            <w:tcW w:w="1372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0</w:t>
            </w:r>
          </w:p>
        </w:tc>
        <w:tc>
          <w:tcPr>
            <w:tcW w:w="1441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40.08</w:t>
            </w:r>
          </w:p>
        </w:tc>
        <w:tc>
          <w:tcPr>
            <w:tcW w:w="1806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0</w:t>
            </w:r>
          </w:p>
        </w:tc>
        <w:tc>
          <w:tcPr>
            <w:tcW w:w="714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631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1" w:type="dxa"/>
            <w:vMerge w:val="continue"/>
          </w:tcPr>
          <w:p>
            <w:pPr>
              <w:spacing w:line="520" w:lineRule="exact"/>
              <w:rPr>
                <w:rFonts w:ascii="Times New Roman" w:hAnsi="仿宋_GB2312" w:eastAsia="仿宋_GB2312" w:cs="Times New Roman"/>
                <w:sz w:val="32"/>
                <w:szCs w:val="32"/>
              </w:rPr>
            </w:pPr>
          </w:p>
        </w:tc>
        <w:tc>
          <w:tcPr>
            <w:tcW w:w="806" w:type="dxa"/>
            <w:vMerge w:val="continue"/>
          </w:tcPr>
          <w:p>
            <w:pPr>
              <w:spacing w:line="520" w:lineRule="exact"/>
              <w:rPr>
                <w:rFonts w:ascii="Times New Roman" w:hAnsi="仿宋_GB2312" w:eastAsia="仿宋_GB2312" w:cs="Times New Roman"/>
                <w:sz w:val="32"/>
                <w:szCs w:val="32"/>
              </w:rPr>
            </w:pPr>
          </w:p>
        </w:tc>
        <w:tc>
          <w:tcPr>
            <w:tcW w:w="1330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其他农用地</w:t>
            </w:r>
          </w:p>
        </w:tc>
        <w:tc>
          <w:tcPr>
            <w:tcW w:w="1372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0.8158</w:t>
            </w:r>
          </w:p>
        </w:tc>
        <w:tc>
          <w:tcPr>
            <w:tcW w:w="1441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40.08</w:t>
            </w:r>
          </w:p>
        </w:tc>
        <w:tc>
          <w:tcPr>
            <w:tcW w:w="1806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32.6973</w:t>
            </w:r>
          </w:p>
        </w:tc>
        <w:tc>
          <w:tcPr>
            <w:tcW w:w="714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631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1" w:type="dxa"/>
            <w:vMerge w:val="continue"/>
          </w:tcPr>
          <w:p>
            <w:pPr>
              <w:spacing w:line="520" w:lineRule="exact"/>
              <w:rPr>
                <w:rFonts w:ascii="Times New Roman" w:hAnsi="仿宋_GB2312" w:eastAsia="仿宋_GB2312" w:cs="Times New Roman"/>
                <w:sz w:val="32"/>
                <w:szCs w:val="32"/>
              </w:rPr>
            </w:pPr>
          </w:p>
        </w:tc>
        <w:tc>
          <w:tcPr>
            <w:tcW w:w="806" w:type="dxa"/>
            <w:vMerge w:val="continue"/>
          </w:tcPr>
          <w:p>
            <w:pPr>
              <w:spacing w:line="520" w:lineRule="exact"/>
              <w:rPr>
                <w:rFonts w:ascii="Times New Roman" w:hAnsi="仿宋_GB2312" w:eastAsia="仿宋_GB2312" w:cs="Times New Roman"/>
                <w:sz w:val="32"/>
                <w:szCs w:val="32"/>
              </w:rPr>
            </w:pPr>
          </w:p>
        </w:tc>
        <w:tc>
          <w:tcPr>
            <w:tcW w:w="1330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养殖水面</w:t>
            </w:r>
          </w:p>
        </w:tc>
        <w:tc>
          <w:tcPr>
            <w:tcW w:w="1372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2.1499</w:t>
            </w:r>
          </w:p>
        </w:tc>
        <w:tc>
          <w:tcPr>
            <w:tcW w:w="1441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40.08</w:t>
            </w:r>
          </w:p>
        </w:tc>
        <w:tc>
          <w:tcPr>
            <w:tcW w:w="1806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86.168</w:t>
            </w:r>
          </w:p>
        </w:tc>
        <w:tc>
          <w:tcPr>
            <w:tcW w:w="714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631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atLeast"/>
        </w:trPr>
        <w:tc>
          <w:tcPr>
            <w:tcW w:w="2837" w:type="dxa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其他费用</w:t>
            </w:r>
          </w:p>
        </w:tc>
        <w:tc>
          <w:tcPr>
            <w:tcW w:w="1372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26.7307</w:t>
            </w:r>
          </w:p>
        </w:tc>
        <w:tc>
          <w:tcPr>
            <w:tcW w:w="1441" w:type="dxa"/>
            <w:tcBorders>
              <w:tr2bl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806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3201.2686</w:t>
            </w:r>
          </w:p>
        </w:tc>
        <w:tc>
          <w:tcPr>
            <w:tcW w:w="714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631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9" w:hRule="atLeast"/>
        </w:trPr>
        <w:tc>
          <w:tcPr>
            <w:tcW w:w="1560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合计</w:t>
            </w:r>
          </w:p>
        </w:tc>
        <w:tc>
          <w:tcPr>
            <w:tcW w:w="7241" w:type="dxa"/>
            <w:gridSpan w:val="6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6415.3680</w:t>
            </w:r>
            <w:r>
              <w:rPr>
                <w:rFonts w:hint="eastAsia" w:ascii="宋体" w:hAnsi="宋体" w:eastAsia="宋体" w:cs="Times New Roman"/>
                <w:szCs w:val="21"/>
              </w:rPr>
              <w:t>万元</w:t>
            </w:r>
            <w:r>
              <w:rPr>
                <w:rFonts w:hint="eastAsia" w:ascii="宋体" w:hAnsi="宋体" w:eastAsia="宋体" w:cs="Times New Roman"/>
                <w:szCs w:val="21"/>
              </w:rPr>
              <w:tab/>
            </w:r>
          </w:p>
        </w:tc>
      </w:tr>
    </w:tbl>
    <w:p>
      <w:pPr>
        <w:spacing w:line="520" w:lineRule="exact"/>
        <w:ind w:left="640"/>
        <w:rPr>
          <w:rFonts w:ascii="Times New Roman" w:hAnsi="仿宋_GB2312" w:eastAsia="仿宋_GB2312" w:cs="Times New Roman"/>
          <w:sz w:val="32"/>
          <w:szCs w:val="32"/>
        </w:rPr>
      </w:pPr>
    </w:p>
    <w:p>
      <w:pPr>
        <w:spacing w:line="520" w:lineRule="exact"/>
        <w:ind w:left="640"/>
        <w:rPr>
          <w:rFonts w:ascii="Times New Roman" w:hAnsi="仿宋_GB2312" w:eastAsia="仿宋_GB2312" w:cs="Times New Roman"/>
          <w:sz w:val="32"/>
          <w:szCs w:val="32"/>
        </w:rPr>
      </w:pPr>
      <w:r>
        <w:rPr>
          <w:rFonts w:hint="eastAsia" w:ascii="Times New Roman" w:hAnsi="仿宋_GB2312" w:eastAsia="仿宋_GB2312" w:cs="Times New Roman"/>
          <w:sz w:val="32"/>
          <w:szCs w:val="32"/>
        </w:rPr>
        <w:t>二、安置措施情况</w:t>
      </w:r>
    </w:p>
    <w:p>
      <w:pPr>
        <w:spacing w:line="520" w:lineRule="exact"/>
        <w:ind w:firstLine="640" w:firstLineChars="200"/>
        <w:rPr>
          <w:rFonts w:ascii="Times New Roman" w:hAnsi="仿宋_GB2312" w:eastAsia="仿宋_GB2312" w:cs="Times New Roman"/>
          <w:sz w:val="32"/>
          <w:szCs w:val="32"/>
        </w:rPr>
      </w:pPr>
      <w:r>
        <w:rPr>
          <w:rFonts w:hint="eastAsia" w:ascii="Times New Roman" w:hAnsi="仿宋_GB2312" w:eastAsia="仿宋_GB2312" w:cs="Times New Roman"/>
          <w:sz w:val="32"/>
          <w:szCs w:val="32"/>
        </w:rPr>
        <w:t>为妥善安置被征地农民，切实解决被征地农民的生产生活出路，在保证货币安置落实的同时，给上述被征地农民落实培训就业等社会保障措施，以确保被征地农民的原有生活水平不降低，长远生计有保障。</w:t>
      </w:r>
    </w:p>
    <w:p>
      <w:pPr>
        <w:spacing w:line="520" w:lineRule="exact"/>
        <w:ind w:left="640"/>
        <w:rPr>
          <w:rFonts w:ascii="Times New Roman" w:hAnsi="仿宋_GB2312" w:eastAsia="仿宋_GB2312" w:cs="Times New Roman"/>
          <w:sz w:val="32"/>
          <w:szCs w:val="32"/>
        </w:rPr>
      </w:pPr>
      <w:r>
        <w:rPr>
          <w:rFonts w:hint="eastAsia" w:ascii="Times New Roman" w:hAnsi="仿宋_GB2312" w:eastAsia="仿宋_GB2312" w:cs="Times New Roman"/>
          <w:sz w:val="32"/>
          <w:szCs w:val="32"/>
        </w:rPr>
        <w:t>三、留用地情况</w:t>
      </w:r>
    </w:p>
    <w:p>
      <w:pPr>
        <w:spacing w:line="520" w:lineRule="exact"/>
        <w:ind w:firstLine="640" w:firstLineChars="200"/>
        <w:rPr>
          <w:rFonts w:ascii="宋体" w:hAnsi="宋体" w:eastAsia="宋体" w:cs="Times New Roman"/>
          <w:sz w:val="24"/>
        </w:rPr>
      </w:pPr>
      <w:r>
        <w:rPr>
          <w:rFonts w:hint="eastAsia" w:ascii="Times New Roman" w:hAnsi="仿宋_GB2312" w:eastAsia="仿宋_GB2312" w:cs="Times New Roman"/>
          <w:sz w:val="32"/>
          <w:szCs w:val="32"/>
        </w:rPr>
        <w:t>留用地按实际征地面积的10%安排，面积</w:t>
      </w:r>
      <w:r>
        <w:rPr>
          <w:rFonts w:ascii="Times New Roman" w:hAnsi="Times New Roman" w:eastAsia="仿宋_GB2312" w:cs="Times New Roman"/>
          <w:sz w:val="32"/>
          <w:szCs w:val="32"/>
        </w:rPr>
        <w:t>2.4301</w:t>
      </w:r>
      <w:r>
        <w:rPr>
          <w:rFonts w:hint="eastAsia" w:ascii="Times New Roman" w:hAnsi="仿宋_GB2312" w:eastAsia="仿宋_GB2312" w:cs="Times New Roman"/>
          <w:sz w:val="32"/>
          <w:szCs w:val="32"/>
        </w:rPr>
        <w:t>公顷，</w:t>
      </w:r>
      <w:r>
        <w:rPr>
          <w:rFonts w:hint="eastAsia" w:hAnsi="仿宋_GB2312" w:eastAsia="仿宋_GB2312"/>
          <w:sz w:val="32"/>
          <w:szCs w:val="32"/>
        </w:rPr>
        <w:t>拟在本批次用地内一并报批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。</w:t>
      </w:r>
    </w:p>
    <w:p>
      <w:pPr>
        <w:spacing w:line="520" w:lineRule="exact"/>
        <w:ind w:firstLine="640" w:firstLineChars="200"/>
        <w:rPr>
          <w:rFonts w:ascii="Times New Roman" w:hAnsi="仿宋_GB2312" w:eastAsia="仿宋_GB2312" w:cs="Times New Roman"/>
          <w:sz w:val="32"/>
          <w:szCs w:val="32"/>
        </w:rPr>
      </w:pPr>
      <w:r>
        <w:rPr>
          <w:rFonts w:hint="eastAsia" w:hAnsi="仿宋_GB2312" w:eastAsia="仿宋_GB2312"/>
          <w:sz w:val="32"/>
          <w:szCs w:val="32"/>
        </w:rPr>
        <w:t>四、补偿价格情况说明</w:t>
      </w:r>
    </w:p>
    <w:p>
      <w:pPr>
        <w:spacing w:line="520" w:lineRule="exact"/>
        <w:ind w:firstLine="640" w:firstLineChars="200"/>
        <w:rPr>
          <w:rFonts w:hAnsi="仿宋_GB2312" w:eastAsia="仿宋_GB2312"/>
          <w:sz w:val="32"/>
          <w:szCs w:val="32"/>
        </w:rPr>
      </w:pPr>
      <w:r>
        <w:rPr>
          <w:rFonts w:hint="eastAsia" w:hAnsi="仿宋_GB2312" w:eastAsia="仿宋_GB2312"/>
          <w:sz w:val="32"/>
          <w:szCs w:val="32"/>
        </w:rPr>
        <w:t>我区承诺在区片综合地价公布实施后，做好该批次用地与征地区片综合地价实施的衔接工作。</w:t>
      </w:r>
    </w:p>
    <w:p>
      <w:pPr>
        <w:spacing w:line="520" w:lineRule="exact"/>
        <w:ind w:firstLine="640" w:firstLineChars="200"/>
        <w:rPr>
          <w:rFonts w:hAnsi="仿宋_GB2312" w:eastAsia="仿宋_GB2312"/>
          <w:sz w:val="32"/>
          <w:szCs w:val="32"/>
        </w:rPr>
      </w:pPr>
    </w:p>
    <w:p>
      <w:pPr>
        <w:spacing w:line="520" w:lineRule="exact"/>
        <w:ind w:firstLine="480" w:firstLineChars="200"/>
        <w:rPr>
          <w:rFonts w:ascii="宋体" w:hAnsi="宋体" w:eastAsia="宋体" w:cs="Times New Roman"/>
          <w:sz w:val="24"/>
        </w:rPr>
      </w:pPr>
    </w:p>
    <w:p>
      <w:pPr>
        <w:spacing w:line="520" w:lineRule="exact"/>
        <w:ind w:firstLine="480" w:firstLineChars="200"/>
        <w:rPr>
          <w:rFonts w:hint="eastAsia" w:ascii="宋体" w:hAnsi="宋体" w:eastAsia="宋体" w:cs="Times New Roman"/>
          <w:sz w:val="24"/>
        </w:rPr>
      </w:pPr>
    </w:p>
    <w:p>
      <w:pPr>
        <w:spacing w:line="520" w:lineRule="exact"/>
        <w:ind w:firstLine="2880" w:firstLineChars="900"/>
        <w:rPr>
          <w:rFonts w:ascii="Times New Roman" w:hAnsi="仿宋_GB2312" w:eastAsia="仿宋_GB2312" w:cs="Times New Roman"/>
          <w:sz w:val="32"/>
          <w:szCs w:val="32"/>
        </w:rPr>
      </w:pPr>
      <w:r>
        <w:rPr>
          <w:rFonts w:hint="eastAsia" w:ascii="Times New Roman" w:hAnsi="仿宋_GB2312" w:eastAsia="仿宋_GB2312" w:cs="Times New Roman"/>
          <w:sz w:val="32"/>
          <w:szCs w:val="32"/>
        </w:rPr>
        <w:t xml:space="preserve">广州市规划和自然资源局花都区分局  </w:t>
      </w:r>
    </w:p>
    <w:p>
      <w:pPr>
        <w:rPr>
          <w:rFonts w:hint="eastAsia" w:ascii="Times New Roman" w:hAnsi="Times New Roman" w:eastAsia="宋体" w:cs="Times New Roman"/>
        </w:rPr>
      </w:pPr>
      <w:r>
        <w:rPr>
          <w:rFonts w:hint="eastAsia" w:ascii="Times New Roman" w:hAnsi="仿宋_GB2312" w:eastAsia="仿宋_GB2312" w:cs="Times New Roman"/>
          <w:sz w:val="32"/>
          <w:szCs w:val="32"/>
        </w:rPr>
        <w:t xml:space="preserve">                          </w:t>
      </w:r>
      <w:r>
        <w:rPr>
          <w:rFonts w:ascii="Times New Roman" w:hAnsi="仿宋_GB2312" w:eastAsia="仿宋_GB2312" w:cs="Times New Roman"/>
          <w:sz w:val="32"/>
          <w:szCs w:val="32"/>
        </w:rPr>
        <w:t>20</w:t>
      </w:r>
      <w:r>
        <w:rPr>
          <w:rFonts w:hint="eastAsia" w:ascii="Times New Roman" w:hAnsi="仿宋_GB2312" w:eastAsia="仿宋_GB2312" w:cs="Times New Roman"/>
          <w:sz w:val="32"/>
          <w:szCs w:val="32"/>
        </w:rPr>
        <w:t>20</w:t>
      </w:r>
      <w:r>
        <w:rPr>
          <w:rFonts w:ascii="Times New Roman" w:hAnsi="仿宋_GB2312" w:eastAsia="仿宋_GB2312" w:cs="Times New Roman"/>
          <w:sz w:val="32"/>
          <w:szCs w:val="32"/>
        </w:rPr>
        <w:t>年3月23日</w:t>
      </w:r>
      <w:r>
        <w:rPr>
          <w:rFonts w:hint="eastAsia" w:ascii="宋体" w:hAnsi="宋体" w:eastAsia="宋体" w:cs="Times New Roman"/>
          <w:sz w:val="24"/>
        </w:rPr>
        <w:t xml:space="preserve"> </w:t>
      </w:r>
      <w:r>
        <w:rPr>
          <w:rFonts w:hint="eastAsia" w:ascii="Times New Roman" w:hAnsi="Times New Roman" w:eastAsia="宋体" w:cs="Times New Roman"/>
        </w:rPr>
        <w:t xml:space="preserve">   </w:t>
      </w:r>
      <w:bookmarkStart w:id="0" w:name="_GoBack"/>
      <w:bookmarkEnd w:id="0"/>
    </w:p>
    <w:p>
      <w:pPr>
        <w:rPr>
          <w:rFonts w:hint="eastAsia" w:ascii="Times New Roman" w:hAnsi="Times New Roman" w:eastAsia="宋体" w:cs="Times New Roman"/>
        </w:rPr>
      </w:pPr>
      <w:r>
        <w:rPr>
          <w:rFonts w:hint="eastAsia" w:ascii="Times New Roman" w:hAnsi="Times New Roman" w:eastAsia="宋体" w:cs="Times New Roman"/>
        </w:rPr>
        <w:br w:type="page"/>
      </w:r>
    </w:p>
    <w:p>
      <w:pPr>
        <w:rPr>
          <w:rFonts w:ascii="宋体" w:hAnsi="宋体" w:eastAsia="宋体" w:cs="Times New Roman"/>
          <w:sz w:val="28"/>
          <w:szCs w:val="28"/>
        </w:rPr>
      </w:pPr>
    </w:p>
    <w:p>
      <w:pPr>
        <w:rPr>
          <w:rFonts w:ascii="宋体" w:hAnsi="宋体" w:eastAsia="宋体" w:cs="Times New Roman"/>
          <w:sz w:val="28"/>
          <w:szCs w:val="28"/>
        </w:rPr>
      </w:pPr>
    </w:p>
    <w:p>
      <w:pPr>
        <w:jc w:val="center"/>
        <w:rPr>
          <w:rFonts w:ascii="宋体" w:hAnsi="宋体" w:eastAsia="宋体" w:cs="Times New Roman"/>
          <w:sz w:val="28"/>
          <w:szCs w:val="28"/>
        </w:rPr>
      </w:pPr>
    </w:p>
    <w:p>
      <w:pPr>
        <w:spacing w:line="560" w:lineRule="exact"/>
        <w:jc w:val="center"/>
        <w:rPr>
          <w:rFonts w:ascii="黑体" w:hAnsi="Times New Roman" w:eastAsia="黑体" w:cs="Times New Roman"/>
          <w:sz w:val="44"/>
          <w:szCs w:val="44"/>
        </w:rPr>
      </w:pPr>
      <w:r>
        <w:rPr>
          <w:rFonts w:hint="eastAsia" w:ascii="黑体" w:hAnsi="Times New Roman" w:eastAsia="黑体" w:cs="Times New Roman"/>
          <w:sz w:val="44"/>
          <w:szCs w:val="44"/>
        </w:rPr>
        <w:t>征地补偿安置方案</w:t>
      </w:r>
    </w:p>
    <w:p>
      <w:pPr>
        <w:spacing w:line="440" w:lineRule="exact"/>
        <w:jc w:val="center"/>
        <w:rPr>
          <w:rFonts w:ascii="黑体" w:hAnsi="Times New Roman" w:eastAsia="黑体" w:cs="Times New Roman"/>
          <w:sz w:val="28"/>
          <w:szCs w:val="28"/>
        </w:rPr>
      </w:pPr>
    </w:p>
    <w:p>
      <w:pPr>
        <w:spacing w:line="54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为实施花都区花山镇建设规划，完善城市功能，改善城市环境，促进经济、文化发展。受广州市道路扩建工程管理中心委托，拟征收广州市花都区花山镇新和村集体土地</w:t>
      </w:r>
      <w:r>
        <w:rPr>
          <w:rFonts w:ascii="Times New Roman" w:hAnsi="Times New Roman" w:eastAsia="仿宋_GB2312" w:cs="Times New Roman"/>
          <w:sz w:val="32"/>
          <w:szCs w:val="32"/>
        </w:rPr>
        <w:t>8.4340</w:t>
      </w:r>
      <w:r>
        <w:rPr>
          <w:rFonts w:hint="eastAsia" w:ascii="Times New Roman" w:hAnsi="仿宋_GB2312" w:eastAsia="仿宋_GB2312" w:cs="Times New Roman"/>
          <w:sz w:val="32"/>
          <w:szCs w:val="32"/>
        </w:rPr>
        <w:t>公顷，为切实做好征地补偿安置工作，确保征地工作的顺利进行，根据《中华人民共和国土地管理法》、《广东省实施&lt;中华人民共和国土地管理法&gt;办法》等规定，结合我区实际情况拟定了征地补偿安置方案，并予以公告，具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体征地补偿安置情况如下：</w:t>
      </w:r>
    </w:p>
    <w:p>
      <w:pPr>
        <w:numPr>
          <w:ilvl w:val="0"/>
          <w:numId w:val="1"/>
        </w:numPr>
        <w:spacing w:line="540" w:lineRule="exac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征收集体土地情况</w:t>
      </w:r>
    </w:p>
    <w:p>
      <w:pPr>
        <w:spacing w:line="54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征收集体土地总面积</w:t>
      </w:r>
      <w:r>
        <w:rPr>
          <w:rFonts w:ascii="Times New Roman" w:hAnsi="Times New Roman" w:eastAsia="仿宋_GB2312" w:cs="Times New Roman"/>
          <w:sz w:val="32"/>
          <w:szCs w:val="32"/>
        </w:rPr>
        <w:t>8.4340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公顷，地类为农用地</w:t>
      </w:r>
      <w:r>
        <w:rPr>
          <w:rFonts w:ascii="Times New Roman" w:hAnsi="Times New Roman" w:eastAsia="仿宋_GB2312" w:cs="Times New Roman"/>
          <w:sz w:val="32"/>
          <w:szCs w:val="32"/>
        </w:rPr>
        <w:t>8.4340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公顷</w:t>
      </w:r>
      <w:r>
        <w:rPr>
          <w:rFonts w:ascii="Times New Roman" w:hAnsi="Times New Roman" w:eastAsia="仿宋_GB2312" w:cs="Times New Roman"/>
          <w:sz w:val="32"/>
          <w:szCs w:val="32"/>
        </w:rPr>
        <w:t>(耕地6.8171公顷、园地0.3073公顷、林地0.1055公顷、其他农用地0.4011公顷、养殖水面0.803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0</w:t>
      </w:r>
      <w:r>
        <w:rPr>
          <w:rFonts w:ascii="Times New Roman" w:hAnsi="Times New Roman" w:eastAsia="仿宋_GB2312" w:cs="Times New Roman"/>
          <w:sz w:val="32"/>
          <w:szCs w:val="32"/>
        </w:rPr>
        <w:t>公顷)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。</w:t>
      </w:r>
    </w:p>
    <w:p>
      <w:pPr>
        <w:spacing w:line="540" w:lineRule="exact"/>
        <w:ind w:firstLine="640" w:firstLineChars="200"/>
        <w:rPr>
          <w:rFonts w:ascii="Times New Roman" w:hAnsi="仿宋_GB2312" w:eastAsia="仿宋_GB2312" w:cs="Times New Roman"/>
          <w:sz w:val="32"/>
          <w:szCs w:val="32"/>
        </w:rPr>
      </w:pPr>
      <w:r>
        <w:rPr>
          <w:rFonts w:hint="eastAsia" w:ascii="Times New Roman" w:hAnsi="仿宋_GB2312" w:eastAsia="仿宋_GB2312" w:cs="Times New Roman"/>
          <w:sz w:val="32"/>
          <w:szCs w:val="32"/>
        </w:rPr>
        <w:t>征收土地的补偿标准、安置途径如下：</w:t>
      </w:r>
    </w:p>
    <w:tbl>
      <w:tblPr>
        <w:tblStyle w:val="4"/>
        <w:tblW w:w="8801" w:type="dxa"/>
        <w:tblInd w:w="1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1"/>
        <w:gridCol w:w="806"/>
        <w:gridCol w:w="53"/>
        <w:gridCol w:w="1277"/>
        <w:gridCol w:w="1372"/>
        <w:gridCol w:w="1441"/>
        <w:gridCol w:w="1806"/>
        <w:gridCol w:w="714"/>
        <w:gridCol w:w="6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1474" w:hRule="exact"/>
        </w:trPr>
        <w:tc>
          <w:tcPr>
            <w:tcW w:w="701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被征地村</w:t>
            </w:r>
          </w:p>
        </w:tc>
        <w:tc>
          <w:tcPr>
            <w:tcW w:w="806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分类</w:t>
            </w:r>
          </w:p>
        </w:tc>
        <w:tc>
          <w:tcPr>
            <w:tcW w:w="1330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地类</w:t>
            </w:r>
          </w:p>
        </w:tc>
        <w:tc>
          <w:tcPr>
            <w:tcW w:w="1372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征收面积</w:t>
            </w:r>
          </w:p>
          <w:p>
            <w:pPr>
              <w:spacing w:line="360" w:lineRule="auto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（公顷）</w:t>
            </w:r>
          </w:p>
        </w:tc>
        <w:tc>
          <w:tcPr>
            <w:tcW w:w="1441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土地补偿标准（万元/公顷）</w:t>
            </w:r>
          </w:p>
        </w:tc>
        <w:tc>
          <w:tcPr>
            <w:tcW w:w="1806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补偿金额（万元）</w:t>
            </w:r>
          </w:p>
        </w:tc>
        <w:tc>
          <w:tcPr>
            <w:tcW w:w="714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支付对象</w:t>
            </w:r>
          </w:p>
        </w:tc>
        <w:tc>
          <w:tcPr>
            <w:tcW w:w="631" w:type="dxa"/>
            <w:textDirection w:val="tbRlV"/>
            <w:vAlign w:val="center"/>
          </w:tcPr>
          <w:p>
            <w:pPr>
              <w:spacing w:line="360" w:lineRule="auto"/>
              <w:ind w:left="113" w:right="113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支 付 方 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1" w:type="dxa"/>
            <w:vMerge w:val="restart"/>
            <w:vAlign w:val="center"/>
          </w:tcPr>
          <w:p>
            <w:pPr>
              <w:spacing w:line="360" w:lineRule="auto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spacing w:line="360" w:lineRule="auto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新和村</w:t>
            </w:r>
          </w:p>
          <w:p>
            <w:pPr>
              <w:spacing w:line="360" w:lineRule="auto"/>
              <w:jc w:val="center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spacing w:line="360" w:lineRule="auto"/>
              <w:jc w:val="center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spacing w:line="360" w:lineRule="auto"/>
              <w:jc w:val="center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spacing w:line="360" w:lineRule="auto"/>
              <w:jc w:val="center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spacing w:line="360" w:lineRule="auto"/>
              <w:jc w:val="center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spacing w:line="360" w:lineRule="auto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spacing w:line="360" w:lineRule="auto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新和村</w:t>
            </w:r>
          </w:p>
        </w:tc>
        <w:tc>
          <w:tcPr>
            <w:tcW w:w="806" w:type="dxa"/>
            <w:vMerge w:val="restart"/>
            <w:vAlign w:val="center"/>
          </w:tcPr>
          <w:p>
            <w:pPr>
              <w:spacing w:line="52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土地</w:t>
            </w:r>
          </w:p>
          <w:p>
            <w:pPr>
              <w:spacing w:line="52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补偿</w:t>
            </w:r>
          </w:p>
          <w:p>
            <w:pPr>
              <w:spacing w:line="520" w:lineRule="exact"/>
              <w:jc w:val="center"/>
              <w:rPr>
                <w:rFonts w:ascii="Times New Roman" w:hAnsi="仿宋_GB2312" w:eastAsia="仿宋_GB2312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费</w:t>
            </w:r>
          </w:p>
        </w:tc>
        <w:tc>
          <w:tcPr>
            <w:tcW w:w="1330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耕地</w:t>
            </w:r>
          </w:p>
        </w:tc>
        <w:tc>
          <w:tcPr>
            <w:tcW w:w="1372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6.8171</w:t>
            </w:r>
          </w:p>
        </w:tc>
        <w:tc>
          <w:tcPr>
            <w:tcW w:w="1441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80.16</w:t>
            </w:r>
          </w:p>
        </w:tc>
        <w:tc>
          <w:tcPr>
            <w:tcW w:w="1806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546.4587</w:t>
            </w:r>
          </w:p>
        </w:tc>
        <w:tc>
          <w:tcPr>
            <w:tcW w:w="714" w:type="dxa"/>
            <w:vMerge w:val="restart"/>
            <w:vAlign w:val="center"/>
          </w:tcPr>
          <w:p>
            <w:pPr>
              <w:spacing w:line="360" w:lineRule="auto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spacing w:line="360" w:lineRule="auto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新和村</w:t>
            </w:r>
          </w:p>
          <w:p>
            <w:pPr>
              <w:spacing w:line="360" w:lineRule="auto"/>
              <w:jc w:val="center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spacing w:line="360" w:lineRule="auto"/>
              <w:jc w:val="center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spacing w:line="360" w:lineRule="auto"/>
              <w:jc w:val="center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spacing w:line="360" w:lineRule="auto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spacing w:line="360" w:lineRule="auto"/>
              <w:jc w:val="center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spacing w:line="360" w:lineRule="auto"/>
              <w:jc w:val="center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spacing w:line="360" w:lineRule="auto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新和村</w:t>
            </w:r>
          </w:p>
        </w:tc>
        <w:tc>
          <w:tcPr>
            <w:tcW w:w="631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spacing w:line="360" w:lineRule="auto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货币</w:t>
            </w:r>
          </w:p>
          <w:p>
            <w:pPr>
              <w:spacing w:line="360" w:lineRule="auto"/>
              <w:jc w:val="center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spacing w:line="360" w:lineRule="auto"/>
              <w:jc w:val="center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spacing w:line="360" w:lineRule="auto"/>
              <w:jc w:val="center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spacing w:line="360" w:lineRule="auto"/>
              <w:jc w:val="center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spacing w:line="360" w:lineRule="auto"/>
              <w:jc w:val="center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spacing w:line="360" w:lineRule="auto"/>
              <w:jc w:val="center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spacing w:line="360" w:lineRule="auto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货币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1" w:type="dxa"/>
            <w:vMerge w:val="continue"/>
          </w:tcPr>
          <w:p>
            <w:pPr>
              <w:spacing w:line="520" w:lineRule="exact"/>
              <w:rPr>
                <w:rFonts w:ascii="Times New Roman" w:hAnsi="仿宋_GB2312" w:eastAsia="仿宋_GB2312" w:cs="Times New Roman"/>
                <w:sz w:val="32"/>
                <w:szCs w:val="32"/>
              </w:rPr>
            </w:pPr>
          </w:p>
        </w:tc>
        <w:tc>
          <w:tcPr>
            <w:tcW w:w="806" w:type="dxa"/>
            <w:vMerge w:val="continue"/>
          </w:tcPr>
          <w:p>
            <w:pPr>
              <w:spacing w:line="520" w:lineRule="exact"/>
              <w:rPr>
                <w:rFonts w:ascii="Times New Roman" w:hAnsi="仿宋_GB2312" w:eastAsia="仿宋_GB2312" w:cs="Times New Roman"/>
                <w:sz w:val="32"/>
                <w:szCs w:val="32"/>
              </w:rPr>
            </w:pPr>
          </w:p>
        </w:tc>
        <w:tc>
          <w:tcPr>
            <w:tcW w:w="1330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园地</w:t>
            </w:r>
          </w:p>
        </w:tc>
        <w:tc>
          <w:tcPr>
            <w:tcW w:w="1372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0.3073</w:t>
            </w:r>
          </w:p>
        </w:tc>
        <w:tc>
          <w:tcPr>
            <w:tcW w:w="1441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80.16</w:t>
            </w:r>
          </w:p>
        </w:tc>
        <w:tc>
          <w:tcPr>
            <w:tcW w:w="1806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24.6332</w:t>
            </w:r>
          </w:p>
        </w:tc>
        <w:tc>
          <w:tcPr>
            <w:tcW w:w="714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631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1" w:type="dxa"/>
            <w:vMerge w:val="continue"/>
          </w:tcPr>
          <w:p>
            <w:pPr>
              <w:spacing w:line="520" w:lineRule="exact"/>
              <w:rPr>
                <w:rFonts w:ascii="Times New Roman" w:hAnsi="仿宋_GB2312" w:eastAsia="仿宋_GB2312" w:cs="Times New Roman"/>
                <w:sz w:val="32"/>
                <w:szCs w:val="32"/>
              </w:rPr>
            </w:pPr>
          </w:p>
        </w:tc>
        <w:tc>
          <w:tcPr>
            <w:tcW w:w="806" w:type="dxa"/>
            <w:vMerge w:val="continue"/>
          </w:tcPr>
          <w:p>
            <w:pPr>
              <w:spacing w:line="520" w:lineRule="exact"/>
              <w:rPr>
                <w:rFonts w:ascii="Times New Roman" w:hAnsi="仿宋_GB2312" w:eastAsia="仿宋_GB2312" w:cs="Times New Roman"/>
                <w:sz w:val="32"/>
                <w:szCs w:val="32"/>
              </w:rPr>
            </w:pPr>
          </w:p>
        </w:tc>
        <w:tc>
          <w:tcPr>
            <w:tcW w:w="1330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林地</w:t>
            </w:r>
          </w:p>
        </w:tc>
        <w:tc>
          <w:tcPr>
            <w:tcW w:w="1372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0.1055</w:t>
            </w:r>
          </w:p>
        </w:tc>
        <w:tc>
          <w:tcPr>
            <w:tcW w:w="1441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80.16</w:t>
            </w:r>
          </w:p>
        </w:tc>
        <w:tc>
          <w:tcPr>
            <w:tcW w:w="1806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8.4569</w:t>
            </w:r>
          </w:p>
        </w:tc>
        <w:tc>
          <w:tcPr>
            <w:tcW w:w="714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631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01" w:type="dxa"/>
            <w:vMerge w:val="continue"/>
          </w:tcPr>
          <w:p>
            <w:pPr>
              <w:spacing w:line="520" w:lineRule="exact"/>
              <w:rPr>
                <w:rFonts w:ascii="Times New Roman" w:hAnsi="仿宋_GB2312" w:eastAsia="仿宋_GB2312" w:cs="Times New Roman"/>
                <w:sz w:val="32"/>
                <w:szCs w:val="32"/>
              </w:rPr>
            </w:pPr>
          </w:p>
        </w:tc>
        <w:tc>
          <w:tcPr>
            <w:tcW w:w="806" w:type="dxa"/>
            <w:vMerge w:val="continue"/>
          </w:tcPr>
          <w:p>
            <w:pPr>
              <w:spacing w:line="520" w:lineRule="exact"/>
              <w:rPr>
                <w:rFonts w:ascii="Times New Roman" w:hAnsi="仿宋_GB2312" w:eastAsia="仿宋_GB2312" w:cs="Times New Roman"/>
                <w:sz w:val="32"/>
                <w:szCs w:val="32"/>
              </w:rPr>
            </w:pPr>
          </w:p>
        </w:tc>
        <w:tc>
          <w:tcPr>
            <w:tcW w:w="1330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牧草地</w:t>
            </w:r>
          </w:p>
        </w:tc>
        <w:tc>
          <w:tcPr>
            <w:tcW w:w="1372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0</w:t>
            </w:r>
          </w:p>
        </w:tc>
        <w:tc>
          <w:tcPr>
            <w:tcW w:w="1441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80.16</w:t>
            </w:r>
          </w:p>
        </w:tc>
        <w:tc>
          <w:tcPr>
            <w:tcW w:w="1806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714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631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701" w:type="dxa"/>
            <w:vMerge w:val="continue"/>
          </w:tcPr>
          <w:p>
            <w:pPr>
              <w:spacing w:line="520" w:lineRule="exact"/>
              <w:rPr>
                <w:rFonts w:ascii="Times New Roman" w:hAnsi="仿宋_GB2312" w:eastAsia="仿宋_GB2312" w:cs="Times New Roman"/>
                <w:sz w:val="32"/>
                <w:szCs w:val="32"/>
              </w:rPr>
            </w:pPr>
          </w:p>
        </w:tc>
        <w:tc>
          <w:tcPr>
            <w:tcW w:w="806" w:type="dxa"/>
            <w:vMerge w:val="continue"/>
          </w:tcPr>
          <w:p>
            <w:pPr>
              <w:spacing w:line="520" w:lineRule="exact"/>
              <w:rPr>
                <w:rFonts w:ascii="Times New Roman" w:hAnsi="仿宋_GB2312" w:eastAsia="仿宋_GB2312" w:cs="Times New Roman"/>
                <w:sz w:val="32"/>
                <w:szCs w:val="32"/>
              </w:rPr>
            </w:pPr>
          </w:p>
        </w:tc>
        <w:tc>
          <w:tcPr>
            <w:tcW w:w="1330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其他农用地</w:t>
            </w:r>
          </w:p>
        </w:tc>
        <w:tc>
          <w:tcPr>
            <w:tcW w:w="1372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0.4011</w:t>
            </w:r>
          </w:p>
        </w:tc>
        <w:tc>
          <w:tcPr>
            <w:tcW w:w="1441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80.16</w:t>
            </w:r>
          </w:p>
        </w:tc>
        <w:tc>
          <w:tcPr>
            <w:tcW w:w="1806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32.1522</w:t>
            </w:r>
          </w:p>
        </w:tc>
        <w:tc>
          <w:tcPr>
            <w:tcW w:w="714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631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701" w:type="dxa"/>
            <w:vMerge w:val="continue"/>
          </w:tcPr>
          <w:p>
            <w:pPr>
              <w:spacing w:line="520" w:lineRule="exact"/>
              <w:rPr>
                <w:rFonts w:ascii="Times New Roman" w:hAnsi="仿宋_GB2312" w:eastAsia="仿宋_GB2312" w:cs="Times New Roman"/>
                <w:sz w:val="32"/>
                <w:szCs w:val="32"/>
              </w:rPr>
            </w:pPr>
          </w:p>
        </w:tc>
        <w:tc>
          <w:tcPr>
            <w:tcW w:w="806" w:type="dxa"/>
            <w:vMerge w:val="continue"/>
          </w:tcPr>
          <w:p>
            <w:pPr>
              <w:spacing w:line="520" w:lineRule="exact"/>
              <w:rPr>
                <w:rFonts w:ascii="Times New Roman" w:hAnsi="仿宋_GB2312" w:eastAsia="仿宋_GB2312" w:cs="Times New Roman"/>
                <w:sz w:val="32"/>
                <w:szCs w:val="32"/>
              </w:rPr>
            </w:pPr>
          </w:p>
        </w:tc>
        <w:tc>
          <w:tcPr>
            <w:tcW w:w="1330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养殖水面</w:t>
            </w:r>
          </w:p>
        </w:tc>
        <w:tc>
          <w:tcPr>
            <w:tcW w:w="1372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0.8030</w:t>
            </w:r>
          </w:p>
        </w:tc>
        <w:tc>
          <w:tcPr>
            <w:tcW w:w="1441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80.16</w:t>
            </w:r>
          </w:p>
        </w:tc>
        <w:tc>
          <w:tcPr>
            <w:tcW w:w="1806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64.3685</w:t>
            </w:r>
          </w:p>
        </w:tc>
        <w:tc>
          <w:tcPr>
            <w:tcW w:w="714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631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701" w:type="dxa"/>
            <w:vMerge w:val="continue"/>
          </w:tcPr>
          <w:p>
            <w:pPr>
              <w:spacing w:line="520" w:lineRule="exact"/>
              <w:rPr>
                <w:rFonts w:ascii="Times New Roman" w:hAnsi="仿宋_GB2312" w:eastAsia="仿宋_GB2312" w:cs="Times New Roman"/>
                <w:sz w:val="32"/>
                <w:szCs w:val="32"/>
              </w:rPr>
            </w:pPr>
          </w:p>
        </w:tc>
        <w:tc>
          <w:tcPr>
            <w:tcW w:w="806" w:type="dxa"/>
            <w:vMerge w:val="continue"/>
          </w:tcPr>
          <w:p>
            <w:pPr>
              <w:spacing w:line="520" w:lineRule="exact"/>
              <w:rPr>
                <w:rFonts w:ascii="Times New Roman" w:hAnsi="仿宋_GB2312" w:eastAsia="仿宋_GB2312" w:cs="Times New Roman"/>
                <w:sz w:val="32"/>
                <w:szCs w:val="32"/>
              </w:rPr>
            </w:pPr>
          </w:p>
        </w:tc>
        <w:tc>
          <w:tcPr>
            <w:tcW w:w="1330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建设用地</w:t>
            </w:r>
          </w:p>
        </w:tc>
        <w:tc>
          <w:tcPr>
            <w:tcW w:w="1372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0</w:t>
            </w:r>
          </w:p>
        </w:tc>
        <w:tc>
          <w:tcPr>
            <w:tcW w:w="1441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120.24</w:t>
            </w:r>
          </w:p>
        </w:tc>
        <w:tc>
          <w:tcPr>
            <w:tcW w:w="1806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0</w:t>
            </w:r>
          </w:p>
        </w:tc>
        <w:tc>
          <w:tcPr>
            <w:tcW w:w="714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631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701" w:type="dxa"/>
            <w:vMerge w:val="continue"/>
          </w:tcPr>
          <w:p>
            <w:pPr>
              <w:spacing w:line="520" w:lineRule="exact"/>
              <w:rPr>
                <w:rFonts w:ascii="Times New Roman" w:hAnsi="仿宋_GB2312" w:eastAsia="仿宋_GB2312" w:cs="Times New Roman"/>
                <w:sz w:val="32"/>
                <w:szCs w:val="32"/>
              </w:rPr>
            </w:pPr>
          </w:p>
        </w:tc>
        <w:tc>
          <w:tcPr>
            <w:tcW w:w="806" w:type="dxa"/>
            <w:vMerge w:val="continue"/>
          </w:tcPr>
          <w:p>
            <w:pPr>
              <w:spacing w:line="520" w:lineRule="exact"/>
              <w:rPr>
                <w:rFonts w:ascii="Times New Roman" w:hAnsi="仿宋_GB2312" w:eastAsia="仿宋_GB2312" w:cs="Times New Roman"/>
                <w:sz w:val="32"/>
                <w:szCs w:val="32"/>
              </w:rPr>
            </w:pPr>
          </w:p>
        </w:tc>
        <w:tc>
          <w:tcPr>
            <w:tcW w:w="1330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未利用地</w:t>
            </w:r>
          </w:p>
        </w:tc>
        <w:tc>
          <w:tcPr>
            <w:tcW w:w="1372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0</w:t>
            </w:r>
          </w:p>
        </w:tc>
        <w:tc>
          <w:tcPr>
            <w:tcW w:w="1441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120.24</w:t>
            </w:r>
          </w:p>
        </w:tc>
        <w:tc>
          <w:tcPr>
            <w:tcW w:w="1806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0</w:t>
            </w:r>
          </w:p>
        </w:tc>
        <w:tc>
          <w:tcPr>
            <w:tcW w:w="714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631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701" w:type="dxa"/>
            <w:vMerge w:val="continue"/>
          </w:tcPr>
          <w:p>
            <w:pPr>
              <w:spacing w:line="520" w:lineRule="exact"/>
              <w:rPr>
                <w:rFonts w:ascii="Times New Roman" w:hAnsi="仿宋_GB2312" w:eastAsia="仿宋_GB2312" w:cs="Times New Roman"/>
                <w:sz w:val="32"/>
                <w:szCs w:val="32"/>
              </w:rPr>
            </w:pPr>
          </w:p>
        </w:tc>
        <w:tc>
          <w:tcPr>
            <w:tcW w:w="806" w:type="dxa"/>
            <w:vMerge w:val="restart"/>
            <w:vAlign w:val="center"/>
          </w:tcPr>
          <w:p>
            <w:pPr>
              <w:spacing w:line="520" w:lineRule="exact"/>
              <w:jc w:val="center"/>
              <w:rPr>
                <w:rFonts w:ascii="Times New Roman" w:hAnsi="仿宋_GB2312" w:eastAsia="仿宋_GB2312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安置补偿费</w:t>
            </w:r>
          </w:p>
        </w:tc>
        <w:tc>
          <w:tcPr>
            <w:tcW w:w="1330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耕地</w:t>
            </w:r>
          </w:p>
        </w:tc>
        <w:tc>
          <w:tcPr>
            <w:tcW w:w="1372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6.8171</w:t>
            </w:r>
          </w:p>
        </w:tc>
        <w:tc>
          <w:tcPr>
            <w:tcW w:w="1441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40.08</w:t>
            </w:r>
          </w:p>
        </w:tc>
        <w:tc>
          <w:tcPr>
            <w:tcW w:w="1806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273.2294</w:t>
            </w:r>
          </w:p>
        </w:tc>
        <w:tc>
          <w:tcPr>
            <w:tcW w:w="714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631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701" w:type="dxa"/>
            <w:vMerge w:val="continue"/>
          </w:tcPr>
          <w:p>
            <w:pPr>
              <w:spacing w:line="520" w:lineRule="exact"/>
              <w:rPr>
                <w:rFonts w:ascii="Times New Roman" w:hAnsi="仿宋_GB2312" w:eastAsia="仿宋_GB2312" w:cs="Times New Roman"/>
                <w:sz w:val="32"/>
                <w:szCs w:val="32"/>
              </w:rPr>
            </w:pPr>
          </w:p>
        </w:tc>
        <w:tc>
          <w:tcPr>
            <w:tcW w:w="806" w:type="dxa"/>
            <w:vMerge w:val="continue"/>
          </w:tcPr>
          <w:p>
            <w:pPr>
              <w:spacing w:line="520" w:lineRule="exact"/>
              <w:rPr>
                <w:rFonts w:ascii="Times New Roman" w:hAnsi="仿宋_GB2312" w:eastAsia="仿宋_GB2312" w:cs="Times New Roman"/>
                <w:sz w:val="32"/>
                <w:szCs w:val="32"/>
              </w:rPr>
            </w:pPr>
          </w:p>
        </w:tc>
        <w:tc>
          <w:tcPr>
            <w:tcW w:w="1330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园地</w:t>
            </w:r>
          </w:p>
        </w:tc>
        <w:tc>
          <w:tcPr>
            <w:tcW w:w="1372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0.3073</w:t>
            </w:r>
          </w:p>
        </w:tc>
        <w:tc>
          <w:tcPr>
            <w:tcW w:w="1441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40.08</w:t>
            </w:r>
          </w:p>
        </w:tc>
        <w:tc>
          <w:tcPr>
            <w:tcW w:w="1806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12.3166</w:t>
            </w:r>
          </w:p>
        </w:tc>
        <w:tc>
          <w:tcPr>
            <w:tcW w:w="714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631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701" w:type="dxa"/>
            <w:vMerge w:val="continue"/>
          </w:tcPr>
          <w:p>
            <w:pPr>
              <w:spacing w:line="520" w:lineRule="exact"/>
              <w:rPr>
                <w:rFonts w:ascii="Times New Roman" w:hAnsi="仿宋_GB2312" w:eastAsia="仿宋_GB2312" w:cs="Times New Roman"/>
                <w:sz w:val="32"/>
                <w:szCs w:val="32"/>
              </w:rPr>
            </w:pPr>
          </w:p>
        </w:tc>
        <w:tc>
          <w:tcPr>
            <w:tcW w:w="806" w:type="dxa"/>
            <w:vMerge w:val="continue"/>
          </w:tcPr>
          <w:p>
            <w:pPr>
              <w:spacing w:line="520" w:lineRule="exact"/>
              <w:rPr>
                <w:rFonts w:ascii="Times New Roman" w:hAnsi="仿宋_GB2312" w:eastAsia="仿宋_GB2312" w:cs="Times New Roman"/>
                <w:sz w:val="32"/>
                <w:szCs w:val="32"/>
              </w:rPr>
            </w:pPr>
          </w:p>
        </w:tc>
        <w:tc>
          <w:tcPr>
            <w:tcW w:w="1330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林地</w:t>
            </w:r>
          </w:p>
        </w:tc>
        <w:tc>
          <w:tcPr>
            <w:tcW w:w="1372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0.1055</w:t>
            </w:r>
          </w:p>
        </w:tc>
        <w:tc>
          <w:tcPr>
            <w:tcW w:w="1441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40.08</w:t>
            </w:r>
          </w:p>
        </w:tc>
        <w:tc>
          <w:tcPr>
            <w:tcW w:w="1806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4.2284</w:t>
            </w:r>
          </w:p>
        </w:tc>
        <w:tc>
          <w:tcPr>
            <w:tcW w:w="714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631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701" w:type="dxa"/>
            <w:vMerge w:val="continue"/>
          </w:tcPr>
          <w:p>
            <w:pPr>
              <w:spacing w:line="520" w:lineRule="exact"/>
              <w:rPr>
                <w:rFonts w:ascii="Times New Roman" w:hAnsi="仿宋_GB2312" w:eastAsia="仿宋_GB2312" w:cs="Times New Roman"/>
                <w:sz w:val="32"/>
                <w:szCs w:val="32"/>
              </w:rPr>
            </w:pPr>
          </w:p>
        </w:tc>
        <w:tc>
          <w:tcPr>
            <w:tcW w:w="806" w:type="dxa"/>
            <w:vMerge w:val="continue"/>
          </w:tcPr>
          <w:p>
            <w:pPr>
              <w:spacing w:line="520" w:lineRule="exact"/>
              <w:rPr>
                <w:rFonts w:ascii="Times New Roman" w:hAnsi="仿宋_GB2312" w:eastAsia="仿宋_GB2312" w:cs="Times New Roman"/>
                <w:sz w:val="32"/>
                <w:szCs w:val="32"/>
              </w:rPr>
            </w:pPr>
          </w:p>
        </w:tc>
        <w:tc>
          <w:tcPr>
            <w:tcW w:w="1330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牧草地</w:t>
            </w:r>
          </w:p>
        </w:tc>
        <w:tc>
          <w:tcPr>
            <w:tcW w:w="1372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0</w:t>
            </w:r>
          </w:p>
        </w:tc>
        <w:tc>
          <w:tcPr>
            <w:tcW w:w="1441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40.08</w:t>
            </w:r>
          </w:p>
        </w:tc>
        <w:tc>
          <w:tcPr>
            <w:tcW w:w="1806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714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631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701" w:type="dxa"/>
            <w:vMerge w:val="continue"/>
          </w:tcPr>
          <w:p>
            <w:pPr>
              <w:spacing w:line="520" w:lineRule="exact"/>
              <w:rPr>
                <w:rFonts w:ascii="Times New Roman" w:hAnsi="仿宋_GB2312" w:eastAsia="仿宋_GB2312" w:cs="Times New Roman"/>
                <w:sz w:val="32"/>
                <w:szCs w:val="32"/>
              </w:rPr>
            </w:pPr>
          </w:p>
        </w:tc>
        <w:tc>
          <w:tcPr>
            <w:tcW w:w="806" w:type="dxa"/>
            <w:vMerge w:val="continue"/>
          </w:tcPr>
          <w:p>
            <w:pPr>
              <w:spacing w:line="520" w:lineRule="exact"/>
              <w:rPr>
                <w:rFonts w:ascii="Times New Roman" w:hAnsi="仿宋_GB2312" w:eastAsia="仿宋_GB2312" w:cs="Times New Roman"/>
                <w:sz w:val="32"/>
                <w:szCs w:val="32"/>
              </w:rPr>
            </w:pPr>
          </w:p>
        </w:tc>
        <w:tc>
          <w:tcPr>
            <w:tcW w:w="1330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其他农用地</w:t>
            </w:r>
          </w:p>
        </w:tc>
        <w:tc>
          <w:tcPr>
            <w:tcW w:w="1372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0.4011</w:t>
            </w:r>
          </w:p>
        </w:tc>
        <w:tc>
          <w:tcPr>
            <w:tcW w:w="1441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40.08</w:t>
            </w:r>
          </w:p>
        </w:tc>
        <w:tc>
          <w:tcPr>
            <w:tcW w:w="1806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16.0761</w:t>
            </w:r>
          </w:p>
        </w:tc>
        <w:tc>
          <w:tcPr>
            <w:tcW w:w="714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631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701" w:type="dxa"/>
            <w:vMerge w:val="continue"/>
          </w:tcPr>
          <w:p>
            <w:pPr>
              <w:spacing w:line="520" w:lineRule="exact"/>
              <w:rPr>
                <w:rFonts w:ascii="Times New Roman" w:hAnsi="仿宋_GB2312" w:eastAsia="仿宋_GB2312" w:cs="Times New Roman"/>
                <w:sz w:val="32"/>
                <w:szCs w:val="32"/>
              </w:rPr>
            </w:pPr>
          </w:p>
        </w:tc>
        <w:tc>
          <w:tcPr>
            <w:tcW w:w="806" w:type="dxa"/>
            <w:vMerge w:val="continue"/>
          </w:tcPr>
          <w:p>
            <w:pPr>
              <w:spacing w:line="520" w:lineRule="exact"/>
              <w:rPr>
                <w:rFonts w:ascii="Times New Roman" w:hAnsi="仿宋_GB2312" w:eastAsia="仿宋_GB2312" w:cs="Times New Roman"/>
                <w:sz w:val="32"/>
                <w:szCs w:val="32"/>
              </w:rPr>
            </w:pPr>
          </w:p>
        </w:tc>
        <w:tc>
          <w:tcPr>
            <w:tcW w:w="1330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养殖水面</w:t>
            </w:r>
          </w:p>
        </w:tc>
        <w:tc>
          <w:tcPr>
            <w:tcW w:w="1372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0.8030</w:t>
            </w:r>
          </w:p>
        </w:tc>
        <w:tc>
          <w:tcPr>
            <w:tcW w:w="1441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40.08</w:t>
            </w:r>
          </w:p>
        </w:tc>
        <w:tc>
          <w:tcPr>
            <w:tcW w:w="1806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32.1842</w:t>
            </w:r>
          </w:p>
        </w:tc>
        <w:tc>
          <w:tcPr>
            <w:tcW w:w="714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631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82" w:hRule="atLeast"/>
        </w:trPr>
        <w:tc>
          <w:tcPr>
            <w:tcW w:w="2837" w:type="dxa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其他费用</w:t>
            </w:r>
          </w:p>
        </w:tc>
        <w:tc>
          <w:tcPr>
            <w:tcW w:w="1372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8.434</w:t>
            </w:r>
            <w:r>
              <w:rPr>
                <w:rFonts w:hint="eastAsia" w:ascii="宋体" w:hAnsi="宋体" w:eastAsia="宋体" w:cs="Times New Roman"/>
                <w:szCs w:val="21"/>
              </w:rPr>
              <w:t>0</w:t>
            </w:r>
          </w:p>
        </w:tc>
        <w:tc>
          <w:tcPr>
            <w:tcW w:w="1441" w:type="dxa"/>
            <w:tcBorders>
              <w:tr2bl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806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1010.0558</w:t>
            </w:r>
          </w:p>
        </w:tc>
        <w:tc>
          <w:tcPr>
            <w:tcW w:w="714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631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79" w:hRule="atLeast"/>
        </w:trPr>
        <w:tc>
          <w:tcPr>
            <w:tcW w:w="1560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合计</w:t>
            </w:r>
          </w:p>
        </w:tc>
        <w:tc>
          <w:tcPr>
            <w:tcW w:w="7241" w:type="dxa"/>
            <w:gridSpan w:val="6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2024.1600</w:t>
            </w:r>
            <w:r>
              <w:rPr>
                <w:rFonts w:hint="eastAsia" w:ascii="宋体" w:hAnsi="宋体" w:eastAsia="宋体" w:cs="Times New Roman"/>
                <w:szCs w:val="21"/>
              </w:rPr>
              <w:t>万元</w:t>
            </w:r>
            <w:r>
              <w:rPr>
                <w:rFonts w:hint="eastAsia" w:ascii="宋体" w:hAnsi="宋体" w:eastAsia="宋体" w:cs="Times New Roman"/>
                <w:szCs w:val="21"/>
              </w:rPr>
              <w:tab/>
            </w:r>
          </w:p>
        </w:tc>
      </w:tr>
    </w:tbl>
    <w:p>
      <w:pPr>
        <w:spacing w:line="520" w:lineRule="exact"/>
        <w:ind w:left="640"/>
        <w:rPr>
          <w:rFonts w:ascii="Times New Roman" w:hAnsi="仿宋_GB2312" w:eastAsia="仿宋_GB2312" w:cs="Times New Roman"/>
          <w:sz w:val="32"/>
          <w:szCs w:val="32"/>
        </w:rPr>
      </w:pPr>
    </w:p>
    <w:p>
      <w:pPr>
        <w:spacing w:line="520" w:lineRule="exact"/>
        <w:ind w:left="640"/>
        <w:rPr>
          <w:rFonts w:ascii="Times New Roman" w:hAnsi="仿宋_GB2312" w:eastAsia="仿宋_GB2312" w:cs="Times New Roman"/>
          <w:sz w:val="32"/>
          <w:szCs w:val="32"/>
        </w:rPr>
      </w:pPr>
      <w:r>
        <w:rPr>
          <w:rFonts w:hint="eastAsia" w:ascii="Times New Roman" w:hAnsi="仿宋_GB2312" w:eastAsia="仿宋_GB2312" w:cs="Times New Roman"/>
          <w:sz w:val="32"/>
          <w:szCs w:val="32"/>
        </w:rPr>
        <w:t>二、安置措施情况</w:t>
      </w:r>
    </w:p>
    <w:p>
      <w:pPr>
        <w:spacing w:line="520" w:lineRule="exact"/>
        <w:ind w:firstLine="640" w:firstLineChars="200"/>
        <w:rPr>
          <w:rFonts w:ascii="Times New Roman" w:hAnsi="仿宋_GB2312" w:eastAsia="仿宋_GB2312" w:cs="Times New Roman"/>
          <w:sz w:val="32"/>
          <w:szCs w:val="32"/>
        </w:rPr>
      </w:pPr>
      <w:r>
        <w:rPr>
          <w:rFonts w:hint="eastAsia" w:ascii="Times New Roman" w:hAnsi="仿宋_GB2312" w:eastAsia="仿宋_GB2312" w:cs="Times New Roman"/>
          <w:sz w:val="32"/>
          <w:szCs w:val="32"/>
        </w:rPr>
        <w:t>为妥善安置被征地农民，切实解决被征地农民的生产生活出路，在保证货币安置落实的同时，给上述被征地农民落实培训就业等社会保障措施，以确保被征地农民的原有生活水平不降低，长远生计有保障。</w:t>
      </w:r>
    </w:p>
    <w:p>
      <w:pPr>
        <w:spacing w:line="520" w:lineRule="exact"/>
        <w:ind w:left="640"/>
        <w:rPr>
          <w:rFonts w:ascii="Times New Roman" w:hAnsi="仿宋_GB2312" w:eastAsia="仿宋_GB2312" w:cs="Times New Roman"/>
          <w:sz w:val="32"/>
          <w:szCs w:val="32"/>
        </w:rPr>
      </w:pPr>
      <w:r>
        <w:rPr>
          <w:rFonts w:hint="eastAsia" w:ascii="Times New Roman" w:hAnsi="仿宋_GB2312" w:eastAsia="仿宋_GB2312" w:cs="Times New Roman"/>
          <w:sz w:val="32"/>
          <w:szCs w:val="32"/>
        </w:rPr>
        <w:t>三、留用地情况</w:t>
      </w:r>
    </w:p>
    <w:p>
      <w:pPr>
        <w:spacing w:line="520" w:lineRule="exact"/>
        <w:ind w:firstLine="640" w:firstLineChars="200"/>
        <w:rPr>
          <w:rFonts w:ascii="宋体" w:hAnsi="宋体" w:eastAsia="宋体" w:cs="Times New Roman"/>
          <w:sz w:val="24"/>
        </w:rPr>
      </w:pPr>
      <w:r>
        <w:rPr>
          <w:rFonts w:hint="eastAsia" w:ascii="Times New Roman" w:hAnsi="仿宋_GB2312" w:eastAsia="仿宋_GB2312" w:cs="Times New Roman"/>
          <w:sz w:val="32"/>
          <w:szCs w:val="32"/>
        </w:rPr>
        <w:t>留用地按实际征地面积的10%安排，面积</w:t>
      </w:r>
      <w:r>
        <w:rPr>
          <w:rFonts w:ascii="Times New Roman" w:hAnsi="Times New Roman" w:eastAsia="仿宋_GB2312" w:cs="Times New Roman"/>
          <w:sz w:val="32"/>
          <w:szCs w:val="32"/>
        </w:rPr>
        <w:t>0.7697</w:t>
      </w:r>
      <w:r>
        <w:rPr>
          <w:rFonts w:hint="eastAsia" w:ascii="Times New Roman" w:hAnsi="仿宋_GB2312" w:eastAsia="仿宋_GB2312" w:cs="Times New Roman"/>
          <w:sz w:val="32"/>
          <w:szCs w:val="32"/>
        </w:rPr>
        <w:t>公顷，</w:t>
      </w:r>
      <w:r>
        <w:rPr>
          <w:rFonts w:hint="eastAsia" w:hAnsi="仿宋_GB2312" w:eastAsia="仿宋_GB2312"/>
          <w:sz w:val="32"/>
          <w:szCs w:val="32"/>
        </w:rPr>
        <w:t>拟在本批次用地内一并报批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。</w:t>
      </w:r>
    </w:p>
    <w:p>
      <w:pPr>
        <w:spacing w:line="520" w:lineRule="exact"/>
        <w:ind w:firstLine="640" w:firstLineChars="200"/>
        <w:rPr>
          <w:rFonts w:ascii="Times New Roman" w:hAnsi="仿宋_GB2312" w:eastAsia="仿宋_GB2312" w:cs="Times New Roman"/>
          <w:sz w:val="32"/>
          <w:szCs w:val="32"/>
        </w:rPr>
      </w:pPr>
      <w:r>
        <w:rPr>
          <w:rFonts w:hint="eastAsia" w:hAnsi="仿宋_GB2312" w:eastAsia="仿宋_GB2312"/>
          <w:sz w:val="32"/>
          <w:szCs w:val="32"/>
        </w:rPr>
        <w:t>四、补偿价格情况说明</w:t>
      </w:r>
    </w:p>
    <w:p>
      <w:pPr>
        <w:spacing w:line="520" w:lineRule="exact"/>
        <w:ind w:firstLine="640" w:firstLineChars="200"/>
        <w:rPr>
          <w:rFonts w:ascii="Times New Roman" w:hAnsi="仿宋_GB2312" w:eastAsia="仿宋_GB2312" w:cs="Times New Roman"/>
          <w:sz w:val="32"/>
          <w:szCs w:val="32"/>
        </w:rPr>
      </w:pPr>
      <w:r>
        <w:rPr>
          <w:rFonts w:hint="eastAsia" w:ascii="Times New Roman" w:hAnsi="仿宋_GB2312" w:eastAsia="仿宋_GB2312" w:cs="Times New Roman"/>
          <w:sz w:val="32"/>
          <w:szCs w:val="32"/>
        </w:rPr>
        <w:t>我区承诺在区片综合地价公布实施后，做好该批次用地</w:t>
      </w:r>
    </w:p>
    <w:p>
      <w:pPr>
        <w:spacing w:line="520" w:lineRule="exact"/>
        <w:rPr>
          <w:rFonts w:ascii="Times New Roman" w:hAnsi="仿宋_GB2312" w:eastAsia="仿宋_GB2312" w:cs="Times New Roman"/>
          <w:sz w:val="32"/>
          <w:szCs w:val="32"/>
        </w:rPr>
      </w:pPr>
    </w:p>
    <w:p>
      <w:pPr>
        <w:spacing w:line="520" w:lineRule="exact"/>
        <w:rPr>
          <w:rFonts w:ascii="Times New Roman" w:hAnsi="仿宋_GB2312" w:eastAsia="仿宋_GB2312" w:cs="Times New Roman"/>
          <w:sz w:val="32"/>
          <w:szCs w:val="32"/>
        </w:rPr>
      </w:pPr>
      <w:r>
        <w:rPr>
          <w:rFonts w:hint="eastAsia" w:ascii="Times New Roman" w:hAnsi="仿宋_GB2312" w:eastAsia="仿宋_GB2312" w:cs="Times New Roman"/>
          <w:sz w:val="32"/>
          <w:szCs w:val="32"/>
        </w:rPr>
        <w:t>与征地区片综合地价实施的衔接工作。</w:t>
      </w:r>
    </w:p>
    <w:p>
      <w:pPr>
        <w:spacing w:line="520" w:lineRule="exact"/>
        <w:rPr>
          <w:rFonts w:hAnsi="仿宋_GB2312" w:eastAsia="仿宋_GB2312"/>
          <w:sz w:val="32"/>
          <w:szCs w:val="32"/>
        </w:rPr>
      </w:pPr>
    </w:p>
    <w:p>
      <w:pPr>
        <w:spacing w:line="520" w:lineRule="exact"/>
        <w:rPr>
          <w:rFonts w:ascii="宋体" w:hAnsi="宋体" w:eastAsia="宋体" w:cs="Times New Roman"/>
          <w:sz w:val="24"/>
        </w:rPr>
      </w:pPr>
    </w:p>
    <w:p>
      <w:pPr>
        <w:spacing w:line="520" w:lineRule="exact"/>
        <w:rPr>
          <w:rFonts w:ascii="宋体" w:hAnsi="宋体" w:eastAsia="宋体" w:cs="Times New Roman"/>
          <w:sz w:val="24"/>
        </w:rPr>
      </w:pPr>
    </w:p>
    <w:p>
      <w:pPr>
        <w:spacing w:line="520" w:lineRule="exact"/>
        <w:ind w:firstLine="2880" w:firstLineChars="900"/>
        <w:rPr>
          <w:rFonts w:ascii="Times New Roman" w:hAnsi="仿宋_GB2312" w:eastAsia="仿宋_GB2312" w:cs="Times New Roman"/>
          <w:sz w:val="32"/>
          <w:szCs w:val="32"/>
        </w:rPr>
      </w:pPr>
      <w:r>
        <w:rPr>
          <w:rFonts w:hint="eastAsia" w:ascii="Times New Roman" w:hAnsi="仿宋_GB2312" w:eastAsia="仿宋_GB2312" w:cs="Times New Roman"/>
          <w:sz w:val="32"/>
          <w:szCs w:val="32"/>
        </w:rPr>
        <w:t xml:space="preserve">广州市规划和自然资源局花都区分局  </w:t>
      </w:r>
    </w:p>
    <w:p>
      <w:r>
        <w:rPr>
          <w:rFonts w:hint="eastAsia" w:ascii="Times New Roman" w:hAnsi="仿宋_GB2312" w:eastAsia="仿宋_GB2312" w:cs="Times New Roman"/>
          <w:sz w:val="32"/>
          <w:szCs w:val="32"/>
        </w:rPr>
        <w:t xml:space="preserve">                        </w:t>
      </w:r>
      <w:r>
        <w:rPr>
          <w:rFonts w:hint="eastAsia" w:ascii="Times New Roman" w:hAnsi="仿宋_GB2312" w:eastAsia="仿宋_GB2312" w:cs="Times New Roman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仿宋_GB2312" w:eastAsia="仿宋_GB2312" w:cs="Times New Roman"/>
          <w:sz w:val="32"/>
          <w:szCs w:val="32"/>
        </w:rPr>
        <w:t xml:space="preserve"> </w:t>
      </w:r>
      <w:r>
        <w:rPr>
          <w:rFonts w:ascii="Times New Roman" w:hAnsi="仿宋_GB2312" w:eastAsia="仿宋_GB2312" w:cs="Times New Roman"/>
          <w:sz w:val="32"/>
          <w:szCs w:val="32"/>
        </w:rPr>
        <w:t>20</w:t>
      </w:r>
      <w:r>
        <w:rPr>
          <w:rFonts w:hint="eastAsia" w:ascii="Times New Roman" w:hAnsi="仿宋_GB2312" w:eastAsia="仿宋_GB2312" w:cs="Times New Roman"/>
          <w:sz w:val="32"/>
          <w:szCs w:val="32"/>
        </w:rPr>
        <w:t>20</w:t>
      </w:r>
      <w:r>
        <w:rPr>
          <w:rFonts w:ascii="Times New Roman" w:hAnsi="仿宋_GB2312" w:eastAsia="仿宋_GB2312" w:cs="Times New Roman"/>
          <w:sz w:val="32"/>
          <w:szCs w:val="32"/>
        </w:rPr>
        <w:t>年3月23日</w:t>
      </w:r>
      <w:r>
        <w:rPr>
          <w:rFonts w:hint="eastAsia" w:ascii="宋体" w:hAnsi="宋体" w:eastAsia="宋体" w:cs="Times New Roman"/>
          <w:sz w:val="24"/>
        </w:rPr>
        <w:t xml:space="preserve"> </w:t>
      </w:r>
      <w:r>
        <w:rPr>
          <w:rFonts w:hint="eastAsia" w:ascii="Times New Roman" w:hAnsi="Times New Roman" w:eastAsia="宋体" w:cs="Times New Roman"/>
        </w:rPr>
        <w:t xml:space="preserve">   </w:t>
      </w:r>
    </w:p>
    <w:p>
      <w:pPr>
        <w:tabs>
          <w:tab w:val="left" w:pos="5986"/>
        </w:tabs>
        <w:bidi w:val="0"/>
        <w:jc w:val="left"/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3"/>
    <w:multiLevelType w:val="multilevel"/>
    <w:tmpl w:val="00000003"/>
    <w:lvl w:ilvl="0" w:tentative="0">
      <w:start w:val="1"/>
      <w:numFmt w:val="japaneseCounting"/>
      <w:lvlText w:val="%1、"/>
      <w:lvlJc w:val="left"/>
      <w:pPr>
        <w:tabs>
          <w:tab w:val="left" w:pos="1360"/>
        </w:tabs>
        <w:ind w:left="136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1480"/>
        </w:tabs>
        <w:ind w:left="148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900"/>
        </w:tabs>
        <w:ind w:left="1900" w:hanging="420"/>
      </w:pPr>
    </w:lvl>
    <w:lvl w:ilvl="3" w:tentative="0">
      <w:start w:val="1"/>
      <w:numFmt w:val="decimal"/>
      <w:lvlText w:val="%4."/>
      <w:lvlJc w:val="left"/>
      <w:pPr>
        <w:tabs>
          <w:tab w:val="left" w:pos="2320"/>
        </w:tabs>
        <w:ind w:left="232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740"/>
        </w:tabs>
        <w:ind w:left="274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160"/>
        </w:tabs>
        <w:ind w:left="3160" w:hanging="420"/>
      </w:pPr>
    </w:lvl>
    <w:lvl w:ilvl="6" w:tentative="0">
      <w:start w:val="1"/>
      <w:numFmt w:val="decimal"/>
      <w:lvlText w:val="%7."/>
      <w:lvlJc w:val="left"/>
      <w:pPr>
        <w:tabs>
          <w:tab w:val="left" w:pos="3580"/>
        </w:tabs>
        <w:ind w:left="358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4000"/>
        </w:tabs>
        <w:ind w:left="400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420"/>
        </w:tabs>
        <w:ind w:left="442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7BA4A29"/>
    <w:rsid w:val="000178F8"/>
    <w:rsid w:val="00025A03"/>
    <w:rsid w:val="000F3775"/>
    <w:rsid w:val="00172BE8"/>
    <w:rsid w:val="001C55F6"/>
    <w:rsid w:val="002625ED"/>
    <w:rsid w:val="00333B1B"/>
    <w:rsid w:val="00342D88"/>
    <w:rsid w:val="003E16B3"/>
    <w:rsid w:val="004A51B6"/>
    <w:rsid w:val="004C1986"/>
    <w:rsid w:val="005152EC"/>
    <w:rsid w:val="00525758"/>
    <w:rsid w:val="005F587B"/>
    <w:rsid w:val="007401CE"/>
    <w:rsid w:val="008251FD"/>
    <w:rsid w:val="00911ED3"/>
    <w:rsid w:val="00962753"/>
    <w:rsid w:val="009D7F91"/>
    <w:rsid w:val="00A4704D"/>
    <w:rsid w:val="00CB4030"/>
    <w:rsid w:val="00D7184B"/>
    <w:rsid w:val="00DC6F99"/>
    <w:rsid w:val="00DD51F1"/>
    <w:rsid w:val="00E2576D"/>
    <w:rsid w:val="00EB5D79"/>
    <w:rsid w:val="00FF2DE0"/>
    <w:rsid w:val="07BA4A29"/>
    <w:rsid w:val="7F905E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iPriority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7">
    <w:name w:val="页脚 字符"/>
    <w:basedOn w:val="5"/>
    <w:link w:val="2"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169</Words>
  <Characters>965</Characters>
  <Lines>8</Lines>
  <Paragraphs>2</Paragraphs>
  <TotalTime>0</TotalTime>
  <ScaleCrop>false</ScaleCrop>
  <LinksUpToDate>false</LinksUpToDate>
  <CharactersWithSpaces>1132</CharactersWithSpaces>
  <Application>WPS Office_11.8.2.10393_F1E327BC-269C-435d-A152-05C5408002CA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2020-03-26T15:57:00Z</dcterms:created>
  <dc:creator>陈剑波 </dc:creator>
  <cp:lastModifiedBy>NTKO</cp:lastModifiedBy>
  <cp:lastPrinted>2020-03-31T02:05:00Z</cp:lastPrinted>
  <dcterms:modified xsi:type="dcterms:W3CDTF">2022-06-27T09:35:11Z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2052-11.8.2.10393</vt:lpwstr>
  </property>
</Properties>
</file>